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762B0" w14:textId="575FA927" w:rsidR="00DD3EEF" w:rsidRPr="00404615" w:rsidRDefault="00DD3EEF" w:rsidP="00AE0769">
      <w:pPr>
        <w:spacing w:after="0" w:line="240" w:lineRule="auto"/>
        <w:jc w:val="center"/>
        <w:rPr>
          <w:b/>
          <w:sz w:val="32"/>
          <w:szCs w:val="32"/>
        </w:rPr>
      </w:pPr>
      <w:r w:rsidRPr="00404615">
        <w:rPr>
          <w:b/>
          <w:sz w:val="32"/>
          <w:szCs w:val="32"/>
        </w:rPr>
        <w:t>APPLICATION GUIDANCE</w:t>
      </w:r>
    </w:p>
    <w:p w14:paraId="4101CDC8" w14:textId="33EFB35D" w:rsidR="00DD3EEF" w:rsidRPr="00404615" w:rsidRDefault="00DD3EEF" w:rsidP="00404615">
      <w:pPr>
        <w:spacing w:after="0" w:line="240" w:lineRule="auto"/>
        <w:jc w:val="center"/>
        <w:rPr>
          <w:b/>
          <w:sz w:val="32"/>
          <w:szCs w:val="32"/>
        </w:rPr>
      </w:pPr>
      <w:r w:rsidRPr="00404615">
        <w:rPr>
          <w:b/>
          <w:sz w:val="32"/>
          <w:szCs w:val="32"/>
        </w:rPr>
        <w:t>Communities Mental Health &amp; Wellbeing Fund</w:t>
      </w:r>
      <w:r w:rsidR="001302DD">
        <w:rPr>
          <w:b/>
          <w:sz w:val="32"/>
          <w:szCs w:val="32"/>
        </w:rPr>
        <w:t xml:space="preserve"> Year </w:t>
      </w:r>
      <w:r w:rsidR="00D57A75">
        <w:rPr>
          <w:b/>
          <w:sz w:val="32"/>
          <w:szCs w:val="32"/>
        </w:rPr>
        <w:t>4</w:t>
      </w:r>
    </w:p>
    <w:p w14:paraId="7D40554F" w14:textId="2ADF94F8" w:rsidR="00DD3EEF" w:rsidRPr="00256677" w:rsidRDefault="00DD3EEF" w:rsidP="00404615">
      <w:pPr>
        <w:spacing w:after="0" w:line="240" w:lineRule="auto"/>
        <w:jc w:val="center"/>
        <w:rPr>
          <w:b/>
        </w:rPr>
      </w:pPr>
      <w:r w:rsidRPr="00256677">
        <w:rPr>
          <w:b/>
        </w:rPr>
        <w:t>Application Guidance Notes</w:t>
      </w:r>
    </w:p>
    <w:p w14:paraId="50F53C50" w14:textId="05BD8D33" w:rsidR="005D0C2A" w:rsidRDefault="005D0C2A" w:rsidP="008D5298">
      <w:pPr>
        <w:spacing w:after="0" w:line="240" w:lineRule="auto"/>
      </w:pPr>
    </w:p>
    <w:p w14:paraId="4293B8AE" w14:textId="0B55F906" w:rsidR="00ED4039" w:rsidRDefault="0078141E" w:rsidP="00404615">
      <w:pPr>
        <w:spacing w:after="0" w:line="240" w:lineRule="auto"/>
        <w:jc w:val="both"/>
      </w:pPr>
      <w:r w:rsidRPr="0078141E">
        <w:t xml:space="preserve">The </w:t>
      </w:r>
      <w:r>
        <w:t xml:space="preserve">Scottish Government’s </w:t>
      </w:r>
      <w:r w:rsidRPr="0078141E">
        <w:t>Communities Mental Health and Wellbeing Fund for Adults was established in October 2021 and to date has distributed around £</w:t>
      </w:r>
      <w:r w:rsidR="00D57A75">
        <w:t>51</w:t>
      </w:r>
      <w:r w:rsidRPr="0078141E">
        <w:t xml:space="preserve"> million to community initiatives supporting mental health and wellbeing across Scotland</w:t>
      </w:r>
      <w:r>
        <w:t>. A</w:t>
      </w:r>
      <w:r w:rsidRPr="0078141E">
        <w:t xml:space="preserve"> </w:t>
      </w:r>
      <w:r w:rsidR="00D57A75">
        <w:t>fourth</w:t>
      </w:r>
      <w:r w:rsidRPr="0078141E">
        <w:t xml:space="preserve"> year of funding </w:t>
      </w:r>
      <w:r w:rsidRPr="00F47E98">
        <w:t>(£15 million)</w:t>
      </w:r>
      <w:r w:rsidRPr="0078141E">
        <w:t xml:space="preserve"> was </w:t>
      </w:r>
      <w:r w:rsidRPr="00F47E98">
        <w:t xml:space="preserve">announced in </w:t>
      </w:r>
      <w:r w:rsidR="00F47E98">
        <w:t>March 2024</w:t>
      </w:r>
      <w:r w:rsidR="00AE0769" w:rsidRPr="00F47E98">
        <w:t xml:space="preserve">. </w:t>
      </w:r>
      <w:r w:rsidRPr="00F47E98">
        <w:t>The ongoin</w:t>
      </w:r>
      <w:r>
        <w:t xml:space="preserve">g </w:t>
      </w:r>
      <w:r w:rsidRPr="0078141E">
        <w:t>funding reflects the importance placed on community support as part of the Scottish Government’s overall mental health infrastructure</w:t>
      </w:r>
      <w:r w:rsidR="00AE0769" w:rsidRPr="0078141E">
        <w:t xml:space="preserve">. </w:t>
      </w:r>
      <w:r w:rsidRPr="0078141E">
        <w:t xml:space="preserve">The fund will </w:t>
      </w:r>
      <w:r w:rsidR="00675D27">
        <w:t xml:space="preserve">continue to </w:t>
      </w:r>
      <w:r w:rsidRPr="0078141E">
        <w:t>be distributed by Third Sector Interfaces (TSI) in communities across Scotland.</w:t>
      </w:r>
    </w:p>
    <w:p w14:paraId="0C2AD9C3" w14:textId="77777777" w:rsidR="0078141E" w:rsidRDefault="0078141E" w:rsidP="00404615">
      <w:pPr>
        <w:spacing w:after="0" w:line="240" w:lineRule="auto"/>
        <w:jc w:val="both"/>
      </w:pPr>
    </w:p>
    <w:p w14:paraId="6AE88F88" w14:textId="102C13ED" w:rsidR="0078141E" w:rsidRDefault="00F47E98" w:rsidP="0078141E">
      <w:pPr>
        <w:spacing w:after="0" w:line="240" w:lineRule="auto"/>
        <w:jc w:val="both"/>
      </w:pPr>
      <w:r w:rsidRPr="00F47E98">
        <w:t>The Fund has a strong focus on prevention and early intervention and aims to support grass roots community groups in tackling mental health inequalities and address priority issues of social isolation and loneliness, suicide prevention and tackling poverty and inequality. There will be a continued emphasis in Year 4 on responding to the ongoing cost of living crisis and on those facing socio</w:t>
      </w:r>
      <w:r>
        <w:t>-</w:t>
      </w:r>
      <w:r w:rsidRPr="00F47E98">
        <w:t>economic disadvantage, with a particular focus on supporting the six priority family groups identified under Best Start Bright Futures: Tackling Child Poverty Delivery Plan. The Fund will continue to be delivered through a locally focused and co-ordinated approach via local partnership groups (building upon existing partnerships and with TSIs as lead partner), working together to ensure that support to community</w:t>
      </w:r>
      <w:r w:rsidR="002C3F69">
        <w:t>-</w:t>
      </w:r>
      <w:r w:rsidRPr="00F47E98">
        <w:t>based organisations is directed appropriately and in a coherent way. This collaborative approach is more important than ever, giving increasing budget and capacity constraints within individual sectors.</w:t>
      </w:r>
    </w:p>
    <w:p w14:paraId="54016D56" w14:textId="77777777" w:rsidR="00F47E98" w:rsidRDefault="00F47E98" w:rsidP="0078141E">
      <w:pPr>
        <w:spacing w:after="0" w:line="240" w:lineRule="auto"/>
        <w:jc w:val="both"/>
      </w:pPr>
    </w:p>
    <w:p w14:paraId="065C2FEF" w14:textId="75EE15AA" w:rsidR="0078141E" w:rsidRDefault="0078141E" w:rsidP="0078141E">
      <w:pPr>
        <w:spacing w:after="0" w:line="240" w:lineRule="auto"/>
        <w:jc w:val="both"/>
      </w:pPr>
      <w:r>
        <w:t>Grass roots community groups and third sector organisations will be able to benefit from the funds to support them to develop a culture of mental wellbeing and prevention within their local communities</w:t>
      </w:r>
      <w:r w:rsidR="00675D27">
        <w:t>,</w:t>
      </w:r>
      <w:r>
        <w:t xml:space="preserve"> with improved awareness of how we can all stay well and help ourselves.</w:t>
      </w:r>
    </w:p>
    <w:p w14:paraId="769F376D" w14:textId="77777777" w:rsidR="0097511C" w:rsidRDefault="0097511C" w:rsidP="0078141E">
      <w:pPr>
        <w:spacing w:after="0" w:line="240" w:lineRule="auto"/>
        <w:jc w:val="both"/>
      </w:pPr>
    </w:p>
    <w:p w14:paraId="26A3F935" w14:textId="231E6F3F" w:rsidR="0078141E" w:rsidRDefault="00795C80" w:rsidP="0078141E">
      <w:pPr>
        <w:spacing w:after="0" w:line="240" w:lineRule="auto"/>
        <w:jc w:val="both"/>
      </w:pPr>
      <w:r>
        <w:t>Funded project</w:t>
      </w:r>
      <w:r w:rsidR="00A475E0">
        <w:t>s</w:t>
      </w:r>
      <w:r>
        <w:t xml:space="preserve"> for </w:t>
      </w:r>
      <w:r w:rsidR="0078141E">
        <w:t>Year</w:t>
      </w:r>
      <w:r>
        <w:t>s</w:t>
      </w:r>
      <w:r w:rsidR="0078141E">
        <w:t xml:space="preserve"> 1</w:t>
      </w:r>
      <w:r w:rsidR="00F47E98">
        <w:t>, 2</w:t>
      </w:r>
      <w:r w:rsidR="0078141E">
        <w:t xml:space="preserve"> and </w:t>
      </w:r>
      <w:r w:rsidR="00F47E98">
        <w:t>3</w:t>
      </w:r>
      <w:r w:rsidR="0078141E">
        <w:t xml:space="preserve"> can be found </w:t>
      </w:r>
      <w:r w:rsidR="0097511C">
        <w:t xml:space="preserve">on the Arran CVS website </w:t>
      </w:r>
      <w:r w:rsidRPr="00795C80">
        <w:rPr>
          <w:b/>
          <w:bCs/>
          <w:i/>
          <w:iCs/>
          <w:color w:val="2F5496" w:themeColor="accent5" w:themeShade="BF"/>
        </w:rPr>
        <w:t>https://www.arrancvs.org.uk/funding/</w:t>
      </w:r>
      <w:r w:rsidR="0078141E">
        <w:t xml:space="preserve">. </w:t>
      </w:r>
    </w:p>
    <w:p w14:paraId="54F8BF05" w14:textId="77777777" w:rsidR="0013681B" w:rsidRDefault="0013681B" w:rsidP="0078141E">
      <w:pPr>
        <w:spacing w:after="0" w:line="240" w:lineRule="auto"/>
        <w:jc w:val="both"/>
      </w:pPr>
    </w:p>
    <w:p w14:paraId="5D3603D6" w14:textId="25036218" w:rsidR="0013681B" w:rsidRDefault="0013681B" w:rsidP="0013681B">
      <w:pPr>
        <w:spacing w:after="0" w:line="240" w:lineRule="auto"/>
        <w:jc w:val="both"/>
        <w:rPr>
          <w:b/>
        </w:rPr>
      </w:pPr>
      <w:r w:rsidRPr="008D5298">
        <w:rPr>
          <w:b/>
        </w:rPr>
        <w:t xml:space="preserve">Fund </w:t>
      </w:r>
      <w:r w:rsidR="00A475E0">
        <w:rPr>
          <w:b/>
        </w:rPr>
        <w:t xml:space="preserve">Aims and </w:t>
      </w:r>
      <w:r>
        <w:rPr>
          <w:b/>
        </w:rPr>
        <w:t>O</w:t>
      </w:r>
      <w:r w:rsidRPr="008D5298">
        <w:rPr>
          <w:b/>
        </w:rPr>
        <w:t xml:space="preserve">utcomes: </w:t>
      </w:r>
    </w:p>
    <w:p w14:paraId="69FABBC6" w14:textId="77777777" w:rsidR="00A475E0" w:rsidRDefault="00A475E0" w:rsidP="0013681B">
      <w:pPr>
        <w:jc w:val="both"/>
        <w:rPr>
          <w:iCs/>
        </w:rPr>
      </w:pPr>
      <w:r w:rsidRPr="00A475E0">
        <w:rPr>
          <w:iCs/>
        </w:rPr>
        <w:t xml:space="preserve">The overarching aim of the Fund is to: </w:t>
      </w:r>
    </w:p>
    <w:p w14:paraId="265C7525" w14:textId="2DBCD717" w:rsidR="00A475E0" w:rsidRPr="006450F7" w:rsidRDefault="00A475E0" w:rsidP="0013681B">
      <w:pPr>
        <w:jc w:val="both"/>
        <w:rPr>
          <w:b/>
          <w:bCs/>
          <w:iCs/>
        </w:rPr>
      </w:pPr>
      <w:r w:rsidRPr="006450F7">
        <w:rPr>
          <w:b/>
          <w:bCs/>
          <w:iCs/>
        </w:rPr>
        <w:t>Support community</w:t>
      </w:r>
      <w:r w:rsidR="006450F7" w:rsidRPr="006450F7">
        <w:rPr>
          <w:b/>
          <w:bCs/>
          <w:iCs/>
        </w:rPr>
        <w:t>-</w:t>
      </w:r>
      <w:r w:rsidRPr="006450F7">
        <w:rPr>
          <w:b/>
          <w:bCs/>
          <w:iCs/>
        </w:rPr>
        <w:t xml:space="preserve">based initiatives that promote and develop good mental health and wellbeing and/or mitigate and protect against the impact of distress and mental ill health within the adult population (aged 16 or over), with a particular focus on prevention and early intervention. </w:t>
      </w:r>
    </w:p>
    <w:p w14:paraId="749C4147" w14:textId="473C46A6" w:rsidR="0013681B" w:rsidRDefault="0013681B" w:rsidP="0013681B">
      <w:pPr>
        <w:jc w:val="both"/>
        <w:rPr>
          <w:iCs/>
        </w:rPr>
      </w:pPr>
      <w:r w:rsidRPr="00327E9F">
        <w:rPr>
          <w:iCs/>
        </w:rPr>
        <w:t xml:space="preserve">The intended outcome of the Fund </w:t>
      </w:r>
      <w:r>
        <w:rPr>
          <w:iCs/>
        </w:rPr>
        <w:t>remains the same and are to:</w:t>
      </w:r>
      <w:r w:rsidRPr="00327E9F">
        <w:rPr>
          <w:iCs/>
        </w:rPr>
        <w:t xml:space="preserve"> </w:t>
      </w:r>
    </w:p>
    <w:p w14:paraId="29813336" w14:textId="77777777" w:rsidR="0013681B" w:rsidRPr="0082679D" w:rsidRDefault="0013681B" w:rsidP="0013681B">
      <w:pPr>
        <w:pStyle w:val="ListParagraph"/>
        <w:numPr>
          <w:ilvl w:val="0"/>
          <w:numId w:val="2"/>
        </w:numPr>
        <w:jc w:val="both"/>
        <w:rPr>
          <w:iCs/>
        </w:rPr>
      </w:pPr>
      <w:r w:rsidRPr="0082679D">
        <w:rPr>
          <w:iCs/>
        </w:rPr>
        <w:t>Develop a culture of mental wellbeing and prevention within local communities and across Scotland with improve</w:t>
      </w:r>
      <w:r>
        <w:rPr>
          <w:iCs/>
        </w:rPr>
        <w:t>d</w:t>
      </w:r>
      <w:r w:rsidRPr="0082679D">
        <w:rPr>
          <w:iCs/>
        </w:rPr>
        <w:t xml:space="preserve"> awareness of how we can all stay well and help ourselves and others.</w:t>
      </w:r>
    </w:p>
    <w:p w14:paraId="5C96602E" w14:textId="77777777" w:rsidR="0013681B" w:rsidRPr="0082679D" w:rsidRDefault="0013681B" w:rsidP="0013681B">
      <w:pPr>
        <w:pStyle w:val="ListParagraph"/>
        <w:numPr>
          <w:ilvl w:val="0"/>
          <w:numId w:val="2"/>
        </w:numPr>
        <w:jc w:val="both"/>
        <w:rPr>
          <w:iCs/>
        </w:rPr>
      </w:pPr>
      <w:r w:rsidRPr="0082679D">
        <w:rPr>
          <w:iCs/>
        </w:rPr>
        <w:t>Foster a strategic and preventative approach to improving community mental health.</w:t>
      </w:r>
    </w:p>
    <w:p w14:paraId="0FF49C15" w14:textId="77777777" w:rsidR="0013681B" w:rsidRPr="0082679D" w:rsidRDefault="0013681B" w:rsidP="0013681B">
      <w:pPr>
        <w:pStyle w:val="ListParagraph"/>
        <w:numPr>
          <w:ilvl w:val="0"/>
          <w:numId w:val="2"/>
        </w:numPr>
        <w:jc w:val="both"/>
        <w:rPr>
          <w:iCs/>
        </w:rPr>
      </w:pPr>
      <w:r w:rsidRPr="0082679D">
        <w:rPr>
          <w:iCs/>
        </w:rPr>
        <w:t>Support the resilience of communities and investing in their capacity to develop their own solutions, including through strong local partnerships.</w:t>
      </w:r>
    </w:p>
    <w:p w14:paraId="36147D2A" w14:textId="77777777" w:rsidR="0013681B" w:rsidRPr="0082679D" w:rsidRDefault="0013681B" w:rsidP="0013681B">
      <w:pPr>
        <w:pStyle w:val="ListParagraph"/>
        <w:numPr>
          <w:ilvl w:val="0"/>
          <w:numId w:val="2"/>
        </w:numPr>
        <w:jc w:val="both"/>
        <w:rPr>
          <w:iCs/>
        </w:rPr>
      </w:pPr>
      <w:r w:rsidRPr="0082679D">
        <w:rPr>
          <w:iCs/>
        </w:rPr>
        <w:t>Tackle the social determinants of mental health by targeting resources and collaborating with other initiatives to tackle poverty and inequality.</w:t>
      </w:r>
    </w:p>
    <w:p w14:paraId="4B127C30" w14:textId="77777777" w:rsidR="0013681B" w:rsidRDefault="0013681B" w:rsidP="0013681B">
      <w:pPr>
        <w:jc w:val="both"/>
        <w:rPr>
          <w:iCs/>
        </w:rPr>
      </w:pPr>
      <w:r w:rsidRPr="00327E9F">
        <w:rPr>
          <w:iCs/>
        </w:rPr>
        <w:t xml:space="preserve">The Fund seeks to contribute to the areas of focus from the </w:t>
      </w:r>
      <w:hyperlink r:id="rId7" w:history="1">
        <w:r w:rsidRPr="00327E9F">
          <w:rPr>
            <w:rStyle w:val="Hyperlink"/>
            <w:iCs/>
          </w:rPr>
          <w:t>Mental Health Transition and Recovery Plan</w:t>
        </w:r>
      </w:hyperlink>
      <w:r w:rsidRPr="00327E9F">
        <w:rPr>
          <w:iCs/>
        </w:rPr>
        <w:t xml:space="preserve">, the national outcomes from the </w:t>
      </w:r>
      <w:hyperlink r:id="rId8" w:history="1">
        <w:r w:rsidRPr="00327E9F">
          <w:rPr>
            <w:rStyle w:val="Hyperlink"/>
            <w:iCs/>
          </w:rPr>
          <w:t>National Performance Framework</w:t>
        </w:r>
      </w:hyperlink>
      <w:r w:rsidRPr="00327E9F">
        <w:rPr>
          <w:iCs/>
        </w:rPr>
        <w:t xml:space="preserve"> and priorities from </w:t>
      </w:r>
      <w:hyperlink r:id="rId9" w:history="1">
        <w:r>
          <w:rPr>
            <w:rStyle w:val="Hyperlink"/>
            <w:iCs/>
          </w:rPr>
          <w:t>The Ayrshire Mental Health Conversation</w:t>
        </w:r>
      </w:hyperlink>
      <w:r>
        <w:rPr>
          <w:iCs/>
        </w:rPr>
        <w:t>.</w:t>
      </w:r>
    </w:p>
    <w:p w14:paraId="1F3325AA" w14:textId="77777777" w:rsidR="0013681B" w:rsidRDefault="0013681B" w:rsidP="0013681B">
      <w:pPr>
        <w:spacing w:after="0" w:line="240" w:lineRule="auto"/>
        <w:jc w:val="both"/>
      </w:pPr>
      <w:r>
        <w:lastRenderedPageBreak/>
        <w:t xml:space="preserve">Based on local needs identified in North Ayrshire, we are particularly interested in supporting projects which include people in the priority groups* to address the following: </w:t>
      </w:r>
    </w:p>
    <w:p w14:paraId="0838B7A3" w14:textId="77777777" w:rsidR="0013681B" w:rsidRPr="009F512B" w:rsidRDefault="0013681B" w:rsidP="0013681B">
      <w:pPr>
        <w:spacing w:after="0" w:line="240" w:lineRule="auto"/>
        <w:jc w:val="both"/>
      </w:pPr>
    </w:p>
    <w:p w14:paraId="02E9A9A2" w14:textId="77777777" w:rsidR="0013681B" w:rsidRPr="00B61E1E" w:rsidRDefault="0013681B" w:rsidP="0013681B">
      <w:pPr>
        <w:pStyle w:val="ListParagraph"/>
        <w:numPr>
          <w:ilvl w:val="0"/>
          <w:numId w:val="13"/>
        </w:numPr>
        <w:autoSpaceDE w:val="0"/>
        <w:autoSpaceDN w:val="0"/>
        <w:adjustRightInd w:val="0"/>
        <w:spacing w:after="0" w:line="240" w:lineRule="auto"/>
        <w:rPr>
          <w:rFonts w:ascii="CIDFont+F4" w:hAnsi="CIDFont+F4" w:cs="CIDFont+F4"/>
        </w:rPr>
      </w:pPr>
      <w:r w:rsidRPr="00B61E1E">
        <w:rPr>
          <w:rFonts w:ascii="CIDFont+F4" w:hAnsi="CIDFont+F4" w:cs="CIDFont+F4"/>
        </w:rPr>
        <w:t>Improving mental health and well-being</w:t>
      </w:r>
    </w:p>
    <w:p w14:paraId="591D4EEB" w14:textId="77777777" w:rsidR="0013681B" w:rsidRPr="00B61E1E" w:rsidRDefault="0013681B" w:rsidP="0013681B">
      <w:pPr>
        <w:pStyle w:val="ListParagraph"/>
        <w:numPr>
          <w:ilvl w:val="0"/>
          <w:numId w:val="13"/>
        </w:numPr>
        <w:autoSpaceDE w:val="0"/>
        <w:autoSpaceDN w:val="0"/>
        <w:adjustRightInd w:val="0"/>
        <w:spacing w:after="0" w:line="240" w:lineRule="auto"/>
        <w:rPr>
          <w:rFonts w:ascii="CIDFont+F4" w:hAnsi="CIDFont+F4" w:cs="CIDFont+F4"/>
        </w:rPr>
      </w:pPr>
      <w:r w:rsidRPr="00B61E1E">
        <w:rPr>
          <w:rFonts w:ascii="CIDFont+F4" w:hAnsi="CIDFont+F4" w:cs="CIDFont+F4"/>
        </w:rPr>
        <w:t>Reducing social isolation and loneliness</w:t>
      </w:r>
    </w:p>
    <w:p w14:paraId="54696783" w14:textId="77777777" w:rsidR="0013681B" w:rsidRPr="00B61E1E" w:rsidRDefault="0013681B" w:rsidP="0013681B">
      <w:pPr>
        <w:pStyle w:val="ListParagraph"/>
        <w:numPr>
          <w:ilvl w:val="0"/>
          <w:numId w:val="13"/>
        </w:numPr>
        <w:autoSpaceDE w:val="0"/>
        <w:autoSpaceDN w:val="0"/>
        <w:adjustRightInd w:val="0"/>
        <w:spacing w:after="0" w:line="240" w:lineRule="auto"/>
        <w:rPr>
          <w:rFonts w:ascii="CIDFont+F4" w:hAnsi="CIDFont+F4" w:cs="CIDFont+F4"/>
        </w:rPr>
      </w:pPr>
      <w:r w:rsidRPr="00B61E1E">
        <w:rPr>
          <w:rFonts w:ascii="CIDFont+F4" w:hAnsi="CIDFont+F4" w:cs="CIDFont+F4"/>
        </w:rPr>
        <w:t xml:space="preserve">Developing personal self-care /self-management, coping skills </w:t>
      </w:r>
    </w:p>
    <w:p w14:paraId="6AB4EAC6" w14:textId="77777777" w:rsidR="0013681B" w:rsidRPr="00B61E1E" w:rsidRDefault="0013681B" w:rsidP="0013681B">
      <w:pPr>
        <w:pStyle w:val="ListParagraph"/>
        <w:numPr>
          <w:ilvl w:val="0"/>
          <w:numId w:val="13"/>
        </w:numPr>
        <w:autoSpaceDE w:val="0"/>
        <w:autoSpaceDN w:val="0"/>
        <w:adjustRightInd w:val="0"/>
        <w:spacing w:after="0" w:line="240" w:lineRule="auto"/>
        <w:rPr>
          <w:rFonts w:ascii="CIDFont+F4" w:hAnsi="CIDFont+F4" w:cs="CIDFont+F4"/>
        </w:rPr>
      </w:pPr>
      <w:r w:rsidRPr="00B61E1E">
        <w:rPr>
          <w:rFonts w:ascii="CIDFont+F4" w:hAnsi="CIDFont+F4" w:cs="CIDFont+F4"/>
        </w:rPr>
        <w:t xml:space="preserve">Prevention and early intervention </w:t>
      </w:r>
    </w:p>
    <w:p w14:paraId="399F9422" w14:textId="77777777" w:rsidR="0013681B" w:rsidRPr="00B61E1E" w:rsidRDefault="0013681B" w:rsidP="0013681B">
      <w:pPr>
        <w:pStyle w:val="ListParagraph"/>
        <w:numPr>
          <w:ilvl w:val="0"/>
          <w:numId w:val="13"/>
        </w:numPr>
        <w:autoSpaceDE w:val="0"/>
        <w:autoSpaceDN w:val="0"/>
        <w:adjustRightInd w:val="0"/>
        <w:spacing w:after="0" w:line="240" w:lineRule="auto"/>
        <w:rPr>
          <w:rFonts w:ascii="CIDFont+F4" w:hAnsi="CIDFont+F4" w:cs="CIDFont+F4"/>
        </w:rPr>
      </w:pPr>
      <w:r w:rsidRPr="00B61E1E">
        <w:rPr>
          <w:rFonts w:ascii="CIDFont+F4" w:hAnsi="CIDFont+F4" w:cs="CIDFont+F4"/>
        </w:rPr>
        <w:t>Preventing suicides</w:t>
      </w:r>
    </w:p>
    <w:p w14:paraId="3A02ACE6" w14:textId="77777777" w:rsidR="0013681B" w:rsidRPr="00B61E1E" w:rsidRDefault="0013681B" w:rsidP="0013681B">
      <w:pPr>
        <w:pStyle w:val="ListParagraph"/>
        <w:numPr>
          <w:ilvl w:val="0"/>
          <w:numId w:val="13"/>
        </w:numPr>
        <w:autoSpaceDE w:val="0"/>
        <w:autoSpaceDN w:val="0"/>
        <w:adjustRightInd w:val="0"/>
        <w:spacing w:after="0" w:line="240" w:lineRule="auto"/>
        <w:rPr>
          <w:rFonts w:ascii="CIDFont+F4" w:hAnsi="CIDFont+F4" w:cs="CIDFont+F4"/>
        </w:rPr>
      </w:pPr>
      <w:r w:rsidRPr="00B61E1E">
        <w:rPr>
          <w:rFonts w:ascii="CIDFont+F4" w:hAnsi="CIDFont+F4" w:cs="CIDFont+F4"/>
        </w:rPr>
        <w:t>Enabling financial inclusion and tackling poverty</w:t>
      </w:r>
    </w:p>
    <w:p w14:paraId="544B061A" w14:textId="77777777" w:rsidR="0013681B" w:rsidRDefault="0013681B" w:rsidP="0078141E">
      <w:pPr>
        <w:spacing w:after="0" w:line="240" w:lineRule="auto"/>
        <w:jc w:val="both"/>
      </w:pPr>
    </w:p>
    <w:p w14:paraId="6F2188F9" w14:textId="30B6B40A" w:rsidR="00787A5C" w:rsidRDefault="0097511C" w:rsidP="00404615">
      <w:pPr>
        <w:spacing w:after="0" w:line="240" w:lineRule="auto"/>
        <w:jc w:val="both"/>
        <w:rPr>
          <w:b/>
        </w:rPr>
      </w:pPr>
      <w:r>
        <w:rPr>
          <w:b/>
        </w:rPr>
        <w:t>What type of project can be funded</w:t>
      </w:r>
      <w:r w:rsidR="00AE0769">
        <w:rPr>
          <w:b/>
        </w:rPr>
        <w:t>?</w:t>
      </w:r>
    </w:p>
    <w:p w14:paraId="2E53C04F" w14:textId="77777777" w:rsidR="0097511C" w:rsidRPr="00801F74" w:rsidRDefault="0097511C" w:rsidP="00404615">
      <w:pPr>
        <w:spacing w:after="0" w:line="240" w:lineRule="auto"/>
        <w:jc w:val="both"/>
        <w:rPr>
          <w:b/>
          <w:sz w:val="8"/>
          <w:szCs w:val="8"/>
        </w:rPr>
      </w:pPr>
    </w:p>
    <w:p w14:paraId="4F65F287" w14:textId="550C1F27" w:rsidR="0097511C" w:rsidRPr="0097511C" w:rsidRDefault="0097511C" w:rsidP="00404615">
      <w:pPr>
        <w:spacing w:after="0" w:line="240" w:lineRule="auto"/>
        <w:jc w:val="both"/>
        <w:rPr>
          <w:bCs/>
        </w:rPr>
      </w:pPr>
      <w:r w:rsidRPr="0097511C">
        <w:rPr>
          <w:bCs/>
        </w:rPr>
        <w:t xml:space="preserve">The focus of the Fund is on prevention and early intervention, and </w:t>
      </w:r>
      <w:r w:rsidR="0013681B">
        <w:rPr>
          <w:bCs/>
        </w:rPr>
        <w:t>it is expected that</w:t>
      </w:r>
      <w:r w:rsidRPr="0097511C">
        <w:rPr>
          <w:bCs/>
        </w:rPr>
        <w:t xml:space="preserve"> all funded projects focus on one or </w:t>
      </w:r>
      <w:r w:rsidR="00675D27" w:rsidRPr="0097511C">
        <w:rPr>
          <w:bCs/>
        </w:rPr>
        <w:t>both</w:t>
      </w:r>
      <w:r w:rsidRPr="0097511C">
        <w:rPr>
          <w:bCs/>
        </w:rPr>
        <w:t xml:space="preserve"> themes. The Fund is also</w:t>
      </w:r>
      <w:r w:rsidR="00D95475">
        <w:rPr>
          <w:bCs/>
        </w:rPr>
        <w:t xml:space="preserve"> targeted</w:t>
      </w:r>
      <w:r w:rsidRPr="0097511C">
        <w:rPr>
          <w:bCs/>
        </w:rPr>
        <w:t xml:space="preserve"> on supporting the adult</w:t>
      </w:r>
      <w:r w:rsidR="004B476E">
        <w:rPr>
          <w:bCs/>
        </w:rPr>
        <w:t>s</w:t>
      </w:r>
      <w:r w:rsidRPr="0097511C">
        <w:rPr>
          <w:bCs/>
        </w:rPr>
        <w:t>, which is considered to be members of the population aged 16 and over.</w:t>
      </w:r>
    </w:p>
    <w:p w14:paraId="0BA00A95" w14:textId="77777777" w:rsidR="0097511C" w:rsidRDefault="0097511C" w:rsidP="00404615">
      <w:pPr>
        <w:spacing w:after="0" w:line="240" w:lineRule="auto"/>
        <w:jc w:val="both"/>
        <w:rPr>
          <w:b/>
        </w:rPr>
      </w:pPr>
    </w:p>
    <w:p w14:paraId="4A5BCC31" w14:textId="0DC71744" w:rsidR="0097511C" w:rsidRDefault="0097511C" w:rsidP="0097511C">
      <w:pPr>
        <w:spacing w:after="0" w:line="240" w:lineRule="auto"/>
        <w:jc w:val="both"/>
        <w:rPr>
          <w:bCs/>
        </w:rPr>
      </w:pPr>
      <w:r w:rsidRPr="0097511C">
        <w:rPr>
          <w:bCs/>
        </w:rPr>
        <w:t>Projects can be funded if they are a community-based initiative that promotes and develops good mental health and wellbeing and/or mitigates and protects against the impact of distress and mental ill health within the adult populatio</w:t>
      </w:r>
      <w:r>
        <w:rPr>
          <w:bCs/>
        </w:rPr>
        <w:t>n</w:t>
      </w:r>
      <w:r w:rsidR="00AE0769">
        <w:rPr>
          <w:bCs/>
        </w:rPr>
        <w:t xml:space="preserve">. </w:t>
      </w:r>
      <w:r>
        <w:rPr>
          <w:bCs/>
        </w:rPr>
        <w:t xml:space="preserve">Funding will be allocated to </w:t>
      </w:r>
      <w:r w:rsidRPr="0097511C">
        <w:rPr>
          <w:bCs/>
        </w:rPr>
        <w:t>initiatives which have a focus on:</w:t>
      </w:r>
    </w:p>
    <w:p w14:paraId="3EB543E6" w14:textId="553B3ABF" w:rsidR="0097511C" w:rsidRPr="004B64B4" w:rsidRDefault="0097511C" w:rsidP="004B64B4">
      <w:pPr>
        <w:pStyle w:val="ListParagraph"/>
        <w:numPr>
          <w:ilvl w:val="0"/>
          <w:numId w:val="14"/>
        </w:numPr>
        <w:spacing w:after="0" w:line="240" w:lineRule="auto"/>
        <w:jc w:val="both"/>
        <w:rPr>
          <w:bCs/>
        </w:rPr>
      </w:pPr>
      <w:r w:rsidRPr="004B64B4">
        <w:rPr>
          <w:bCs/>
        </w:rPr>
        <w:t>Tackling mental health inequalities, including support to ‘at risk’ groups (those identified in the Equalities section and any local priority groups) as well as support to the general population.</w:t>
      </w:r>
    </w:p>
    <w:p w14:paraId="119B913B" w14:textId="6CF7BB6D" w:rsidR="0097511C" w:rsidRPr="004B64B4" w:rsidRDefault="0097511C" w:rsidP="004B64B4">
      <w:pPr>
        <w:pStyle w:val="ListParagraph"/>
        <w:numPr>
          <w:ilvl w:val="0"/>
          <w:numId w:val="14"/>
        </w:numPr>
        <w:spacing w:after="0" w:line="240" w:lineRule="auto"/>
        <w:jc w:val="both"/>
        <w:rPr>
          <w:bCs/>
        </w:rPr>
      </w:pPr>
      <w:r w:rsidRPr="004B64B4">
        <w:rPr>
          <w:bCs/>
        </w:rPr>
        <w:t>Addressing priority issues of social isolation and loneliness, suicide prevention and poverty and inequality</w:t>
      </w:r>
      <w:r w:rsidR="004B64B4">
        <w:rPr>
          <w:bCs/>
        </w:rPr>
        <w:t>,</w:t>
      </w:r>
      <w:r w:rsidRPr="004B64B4">
        <w:rPr>
          <w:bCs/>
        </w:rPr>
        <w:t xml:space="preserve"> with a particular emphasis on responding to the </w:t>
      </w:r>
      <w:r w:rsidR="004B64B4" w:rsidRPr="004B64B4">
        <w:rPr>
          <w:bCs/>
        </w:rPr>
        <w:t>cost-of-living</w:t>
      </w:r>
      <w:r w:rsidRPr="004B64B4">
        <w:rPr>
          <w:bCs/>
        </w:rPr>
        <w:t xml:space="preserve"> crisis and support to those facing socio-economic disadvantage.</w:t>
      </w:r>
    </w:p>
    <w:p w14:paraId="6003105F" w14:textId="77777777" w:rsidR="004B64B4" w:rsidRPr="00787A5C" w:rsidRDefault="004B64B4" w:rsidP="004B64B4">
      <w:pPr>
        <w:pStyle w:val="ListParagraph"/>
        <w:spacing w:after="0" w:line="240" w:lineRule="auto"/>
        <w:jc w:val="both"/>
      </w:pPr>
    </w:p>
    <w:p w14:paraId="174E34F1" w14:textId="71EAE411" w:rsidR="0082679D" w:rsidRPr="00675D27" w:rsidRDefault="0082679D" w:rsidP="0082679D">
      <w:pPr>
        <w:spacing w:after="0" w:line="240" w:lineRule="auto"/>
        <w:jc w:val="both"/>
        <w:rPr>
          <w:rFonts w:cstheme="minorHAnsi"/>
        </w:rPr>
      </w:pPr>
      <w:r w:rsidRPr="0082679D">
        <w:rPr>
          <w:rFonts w:cstheme="minorHAnsi"/>
        </w:rPr>
        <w:t xml:space="preserve">The Fund must not be seen as a way to replace other funding streams. </w:t>
      </w:r>
      <w:r w:rsidR="001911B6" w:rsidRPr="00EB6A66">
        <w:rPr>
          <w:rFonts w:cstheme="minorHAnsi"/>
        </w:rPr>
        <w:t xml:space="preserve">Granting funds to projects previously funded through statutory bodies </w:t>
      </w:r>
      <w:r w:rsidR="001911B6" w:rsidRPr="001911B6">
        <w:rPr>
          <w:rFonts w:cstheme="minorHAnsi"/>
        </w:rPr>
        <w:t>will be discretional</w:t>
      </w:r>
      <w:r w:rsidR="001911B6" w:rsidRPr="00EB6A66">
        <w:rPr>
          <w:rFonts w:cstheme="minorHAnsi"/>
        </w:rPr>
        <w:t>, however projects must demonstrate value added relative to statutory provision</w:t>
      </w:r>
      <w:r w:rsidR="001911B6">
        <w:rPr>
          <w:rFonts w:cstheme="minorHAnsi"/>
        </w:rPr>
        <w:t>.</w:t>
      </w:r>
      <w:r w:rsidR="001911B6" w:rsidRPr="0082679D">
        <w:rPr>
          <w:rFonts w:cstheme="minorHAnsi"/>
        </w:rPr>
        <w:t xml:space="preserve"> </w:t>
      </w:r>
      <w:r w:rsidR="001911B6">
        <w:rPr>
          <w:rFonts w:cstheme="minorHAnsi"/>
        </w:rPr>
        <w:t>T</w:t>
      </w:r>
      <w:r w:rsidRPr="0082679D">
        <w:rPr>
          <w:rFonts w:cstheme="minorHAnsi"/>
        </w:rPr>
        <w:t xml:space="preserve">he Fund can support both existing and new projects. Projects funded through the first </w:t>
      </w:r>
      <w:r w:rsidR="00825E9E">
        <w:rPr>
          <w:rFonts w:cstheme="minorHAnsi"/>
        </w:rPr>
        <w:t>3</w:t>
      </w:r>
      <w:r w:rsidRPr="0082679D">
        <w:rPr>
          <w:rFonts w:cstheme="minorHAnsi"/>
        </w:rPr>
        <w:t xml:space="preserve"> years of the Fund are eligible to</w:t>
      </w:r>
      <w:r w:rsidR="0013681B">
        <w:rPr>
          <w:rFonts w:cstheme="minorHAnsi"/>
        </w:rPr>
        <w:t xml:space="preserve"> </w:t>
      </w:r>
      <w:r w:rsidRPr="0082679D">
        <w:rPr>
          <w:rFonts w:cstheme="minorHAnsi"/>
        </w:rPr>
        <w:t xml:space="preserve">apply again but should clearly show how they will develop and improve in Year </w:t>
      </w:r>
      <w:r w:rsidR="002C6305">
        <w:rPr>
          <w:rFonts w:cstheme="minorHAnsi"/>
        </w:rPr>
        <w:t>4 or</w:t>
      </w:r>
      <w:r w:rsidR="002C6305">
        <w:rPr>
          <w:rStyle w:val="oypena"/>
          <w:color w:val="000000"/>
        </w:rPr>
        <w:t xml:space="preserve"> show </w:t>
      </w:r>
      <w:r w:rsidR="002C6305" w:rsidRPr="002C6305">
        <w:rPr>
          <w:rStyle w:val="oypena"/>
          <w:color w:val="000000"/>
        </w:rPr>
        <w:t>clear success</w:t>
      </w:r>
      <w:r w:rsidR="002C6305">
        <w:rPr>
          <w:rStyle w:val="oypena"/>
          <w:b/>
          <w:bCs/>
          <w:color w:val="000000"/>
        </w:rPr>
        <w:t xml:space="preserve"> </w:t>
      </w:r>
      <w:r w:rsidR="002C6305">
        <w:rPr>
          <w:rStyle w:val="oypena"/>
          <w:color w:val="000000"/>
        </w:rPr>
        <w:t>from previous funding.</w:t>
      </w:r>
      <w:r w:rsidR="002C6305" w:rsidRPr="00675D27">
        <w:rPr>
          <w:rFonts w:cstheme="minorHAnsi"/>
        </w:rPr>
        <w:t xml:space="preserve"> </w:t>
      </w:r>
      <w:r w:rsidR="002C6305">
        <w:rPr>
          <w:rFonts w:cstheme="minorHAnsi"/>
        </w:rPr>
        <w:t>F</w:t>
      </w:r>
      <w:r w:rsidRPr="00675D27">
        <w:rPr>
          <w:rFonts w:cstheme="minorHAnsi"/>
        </w:rPr>
        <w:t xml:space="preserve">or Year </w:t>
      </w:r>
      <w:r w:rsidR="00825E9E">
        <w:rPr>
          <w:rFonts w:cstheme="minorHAnsi"/>
        </w:rPr>
        <w:t>4</w:t>
      </w:r>
      <w:r w:rsidR="00D95475">
        <w:rPr>
          <w:rFonts w:cstheme="minorHAnsi"/>
        </w:rPr>
        <w:t>,</w:t>
      </w:r>
      <w:r w:rsidRPr="00675D27">
        <w:rPr>
          <w:rFonts w:cstheme="minorHAnsi"/>
        </w:rPr>
        <w:t xml:space="preserve"> there </w:t>
      </w:r>
      <w:r w:rsidR="00825E9E">
        <w:rPr>
          <w:rFonts w:cstheme="minorHAnsi"/>
        </w:rPr>
        <w:t xml:space="preserve">should be a continued effort to reach </w:t>
      </w:r>
      <w:r w:rsidRPr="00675D27">
        <w:rPr>
          <w:rFonts w:cstheme="minorHAnsi"/>
        </w:rPr>
        <w:t xml:space="preserve">underrepresented at-risk groups </w:t>
      </w:r>
      <w:r w:rsidR="00825E9E">
        <w:rPr>
          <w:rFonts w:cstheme="minorHAnsi"/>
        </w:rPr>
        <w:t xml:space="preserve">in your local area </w:t>
      </w:r>
      <w:r w:rsidRPr="00675D27">
        <w:rPr>
          <w:rFonts w:cstheme="minorHAnsi"/>
        </w:rPr>
        <w:t xml:space="preserve">which it is hoped will in turn unearth further ‘new’ projects not funded in the first </w:t>
      </w:r>
      <w:r w:rsidR="00825E9E">
        <w:rPr>
          <w:rFonts w:cstheme="minorHAnsi"/>
        </w:rPr>
        <w:t>3</w:t>
      </w:r>
      <w:r w:rsidRPr="00675D27">
        <w:rPr>
          <w:rFonts w:cstheme="minorHAnsi"/>
        </w:rPr>
        <w:t xml:space="preserve"> years.</w:t>
      </w:r>
    </w:p>
    <w:p w14:paraId="0C8DC4DF" w14:textId="77777777" w:rsidR="0082679D" w:rsidRDefault="0082679D" w:rsidP="00C13DE5">
      <w:pPr>
        <w:spacing w:after="0" w:line="240" w:lineRule="auto"/>
        <w:jc w:val="both"/>
        <w:rPr>
          <w:b/>
        </w:rPr>
      </w:pPr>
    </w:p>
    <w:p w14:paraId="253E5044" w14:textId="2CEDE7FF" w:rsidR="00C13DE5" w:rsidRDefault="00C13DE5" w:rsidP="00C13DE5">
      <w:pPr>
        <w:spacing w:after="0" w:line="240" w:lineRule="auto"/>
        <w:jc w:val="both"/>
      </w:pPr>
      <w:r>
        <w:t xml:space="preserve">Community organisations: charities, social enterprises, volunteer groups and community councils, already have brilliant ideas about how mental health and wellbeing can be improved. That’s why </w:t>
      </w:r>
      <w:r w:rsidR="00D95475">
        <w:t xml:space="preserve">applications are welcomed from </w:t>
      </w:r>
      <w:r>
        <w:t xml:space="preserve">eligible groups that can demonstrate early intervention/prevention to promote positive mental health and wellbeing, particularly where the idea has been created with people in that community. </w:t>
      </w:r>
    </w:p>
    <w:p w14:paraId="629A1213" w14:textId="77777777" w:rsidR="00C13DE5" w:rsidRDefault="00C13DE5" w:rsidP="00C13DE5">
      <w:pPr>
        <w:spacing w:after="0" w:line="240" w:lineRule="auto"/>
        <w:jc w:val="both"/>
      </w:pPr>
    </w:p>
    <w:p w14:paraId="17CDF168" w14:textId="6FF45D3B" w:rsidR="00C13DE5" w:rsidRDefault="00D95475" w:rsidP="00C13DE5">
      <w:pPr>
        <w:spacing w:after="0" w:line="240" w:lineRule="auto"/>
        <w:jc w:val="both"/>
      </w:pPr>
      <w:r>
        <w:t>L</w:t>
      </w:r>
      <w:r w:rsidR="00C13DE5">
        <w:t>imited funds</w:t>
      </w:r>
      <w:r>
        <w:t xml:space="preserve"> are available</w:t>
      </w:r>
      <w:r w:rsidR="00C13DE5">
        <w:t xml:space="preserve">, </w:t>
      </w:r>
      <w:r w:rsidR="004B476E">
        <w:t xml:space="preserve">and where the Fund is oversubscribed, when making decisions the panel will </w:t>
      </w:r>
      <w:r w:rsidR="00C13DE5">
        <w:t>prioritise</w:t>
      </w:r>
      <w:r w:rsidR="004B476E">
        <w:t xml:space="preserve"> projects based on the </w:t>
      </w:r>
      <w:r w:rsidR="00C13DE5">
        <w:t>exten</w:t>
      </w:r>
      <w:r w:rsidR="004B476E">
        <w:t>t</w:t>
      </w:r>
      <w:r w:rsidR="00C13DE5">
        <w:t xml:space="preserve"> </w:t>
      </w:r>
      <w:r w:rsidR="004B476E">
        <w:t xml:space="preserve">to which they </w:t>
      </w:r>
      <w:r w:rsidR="007747DB">
        <w:t>demonstrate</w:t>
      </w:r>
      <w:r w:rsidR="00C13DE5">
        <w:t xml:space="preserve"> how it:</w:t>
      </w:r>
    </w:p>
    <w:p w14:paraId="31DB1343" w14:textId="77777777" w:rsidR="00C13DE5" w:rsidRDefault="00C13DE5" w:rsidP="00C13DE5">
      <w:pPr>
        <w:pStyle w:val="ListParagraph"/>
        <w:numPr>
          <w:ilvl w:val="0"/>
          <w:numId w:val="12"/>
        </w:numPr>
        <w:spacing w:after="0" w:line="240" w:lineRule="auto"/>
        <w:jc w:val="both"/>
      </w:pPr>
      <w:r w:rsidRPr="00B61E1E">
        <w:t>Builds capacity within its local community</w:t>
      </w:r>
    </w:p>
    <w:p w14:paraId="3C7EBE5E" w14:textId="77777777" w:rsidR="00C13DE5" w:rsidRDefault="00C13DE5" w:rsidP="00C13DE5">
      <w:pPr>
        <w:pStyle w:val="ListParagraph"/>
        <w:numPr>
          <w:ilvl w:val="0"/>
          <w:numId w:val="11"/>
        </w:numPr>
        <w:spacing w:after="0" w:line="240" w:lineRule="auto"/>
        <w:jc w:val="both"/>
      </w:pPr>
      <w:r w:rsidRPr="00B61E1E">
        <w:t>Supports the enablement of individuals to look after themselves</w:t>
      </w:r>
    </w:p>
    <w:p w14:paraId="6559EB7F" w14:textId="77777777" w:rsidR="00C13DE5" w:rsidRPr="00B61E1E" w:rsidRDefault="00C13DE5" w:rsidP="00C13DE5">
      <w:pPr>
        <w:pStyle w:val="ListParagraph"/>
        <w:numPr>
          <w:ilvl w:val="0"/>
          <w:numId w:val="11"/>
        </w:numPr>
        <w:spacing w:after="0" w:line="240" w:lineRule="auto"/>
        <w:jc w:val="both"/>
      </w:pPr>
      <w:r w:rsidRPr="00B61E1E">
        <w:t xml:space="preserve">Offers breadth and depth of reach into the community it supports  </w:t>
      </w:r>
    </w:p>
    <w:p w14:paraId="45AC4EB0" w14:textId="77777777" w:rsidR="00C13DE5" w:rsidRPr="00B61E1E" w:rsidRDefault="00C13DE5" w:rsidP="00C13DE5">
      <w:pPr>
        <w:pStyle w:val="ListParagraph"/>
        <w:numPr>
          <w:ilvl w:val="0"/>
          <w:numId w:val="11"/>
        </w:numPr>
        <w:spacing w:after="0" w:line="240" w:lineRule="auto"/>
        <w:jc w:val="both"/>
      </w:pPr>
      <w:r w:rsidRPr="00B61E1E">
        <w:t>Creates a legacy for the community which can be built upon</w:t>
      </w:r>
      <w:r w:rsidRPr="00B61E1E">
        <w:rPr>
          <w:rFonts w:ascii="Segoe UI" w:eastAsia="Times New Roman" w:hAnsi="Segoe UI" w:cs="Segoe UI"/>
          <w:color w:val="242424"/>
          <w:lang w:eastAsia="en-GB"/>
        </w:rPr>
        <w:t xml:space="preserve"> </w:t>
      </w:r>
    </w:p>
    <w:p w14:paraId="7E5390D2" w14:textId="77777777" w:rsidR="00C13DE5" w:rsidRPr="00B61E1E" w:rsidRDefault="00C13DE5" w:rsidP="00C13DE5">
      <w:pPr>
        <w:pStyle w:val="ListParagraph"/>
        <w:spacing w:after="0" w:line="240" w:lineRule="auto"/>
        <w:jc w:val="both"/>
      </w:pPr>
    </w:p>
    <w:p w14:paraId="66E7D527" w14:textId="77777777" w:rsidR="00C13DE5" w:rsidRPr="00B61E1E" w:rsidRDefault="00C13DE5" w:rsidP="00C13DE5">
      <w:pPr>
        <w:spacing w:after="0" w:line="240" w:lineRule="auto"/>
        <w:jc w:val="both"/>
      </w:pPr>
      <w:r w:rsidRPr="00B61E1E">
        <w:t>And with equal importance how the project might impact on</w:t>
      </w:r>
      <w:r>
        <w:t xml:space="preserve"> our combined national and local priorities of:</w:t>
      </w:r>
    </w:p>
    <w:p w14:paraId="1953E554" w14:textId="3CF9FF35" w:rsidR="00C13DE5" w:rsidRDefault="00C13DE5" w:rsidP="00C13DE5">
      <w:pPr>
        <w:pStyle w:val="ListParagraph"/>
        <w:numPr>
          <w:ilvl w:val="0"/>
          <w:numId w:val="11"/>
        </w:numPr>
        <w:spacing w:after="0" w:line="240" w:lineRule="auto"/>
        <w:jc w:val="both"/>
      </w:pPr>
      <w:r w:rsidRPr="00B61E1E">
        <w:t xml:space="preserve">Tackling issues such as suicide prevention, social </w:t>
      </w:r>
      <w:r w:rsidR="006D6DFF" w:rsidRPr="00B61E1E">
        <w:t>isolation,</w:t>
      </w:r>
      <w:r w:rsidRPr="00B61E1E">
        <w:t xml:space="preserve"> and loneliness</w:t>
      </w:r>
    </w:p>
    <w:p w14:paraId="42918854" w14:textId="14255B31" w:rsidR="00C13DE5" w:rsidRPr="00B61E1E" w:rsidRDefault="00C13DE5" w:rsidP="00C13DE5">
      <w:pPr>
        <w:pStyle w:val="ListParagraph"/>
        <w:numPr>
          <w:ilvl w:val="0"/>
          <w:numId w:val="11"/>
        </w:numPr>
        <w:spacing w:after="0" w:line="240" w:lineRule="auto"/>
        <w:jc w:val="both"/>
      </w:pPr>
      <w:r>
        <w:t xml:space="preserve">Providing opportunities for </w:t>
      </w:r>
      <w:r w:rsidRPr="00B61E1E">
        <w:t xml:space="preserve">prevention and early intervention </w:t>
      </w:r>
      <w:r>
        <w:t xml:space="preserve">of mental </w:t>
      </w:r>
      <w:r w:rsidR="00CF1B3B">
        <w:t>ill health</w:t>
      </w:r>
    </w:p>
    <w:p w14:paraId="6427DCEC" w14:textId="77777777" w:rsidR="00C13DE5" w:rsidRPr="00B61E1E" w:rsidRDefault="00C13DE5" w:rsidP="00C13DE5">
      <w:pPr>
        <w:pStyle w:val="ListParagraph"/>
        <w:numPr>
          <w:ilvl w:val="0"/>
          <w:numId w:val="11"/>
        </w:numPr>
        <w:spacing w:after="0" w:line="240" w:lineRule="auto"/>
        <w:jc w:val="both"/>
      </w:pPr>
      <w:r w:rsidRPr="00B61E1E">
        <w:t xml:space="preserve">Addressing the mental health inequalities made worse or highlighted by the pandemic and the needs of a range of groups locally </w:t>
      </w:r>
    </w:p>
    <w:p w14:paraId="685344D7" w14:textId="77777777" w:rsidR="00C13DE5" w:rsidRPr="00B61E1E" w:rsidRDefault="00C13DE5" w:rsidP="00C13DE5">
      <w:pPr>
        <w:pStyle w:val="ListParagraph"/>
        <w:numPr>
          <w:ilvl w:val="0"/>
          <w:numId w:val="11"/>
        </w:numPr>
        <w:spacing w:after="0" w:line="240" w:lineRule="auto"/>
        <w:jc w:val="both"/>
      </w:pPr>
      <w:r w:rsidRPr="00B61E1E">
        <w:lastRenderedPageBreak/>
        <w:t xml:space="preserve">Providing opportunities for people to connect with each other, build trusted relationships and revitalise communities </w:t>
      </w:r>
    </w:p>
    <w:p w14:paraId="5D84D6A7" w14:textId="77777777" w:rsidR="00C13DE5" w:rsidRPr="00B61E1E" w:rsidRDefault="00C13DE5" w:rsidP="00C13DE5">
      <w:pPr>
        <w:pStyle w:val="ListParagraph"/>
        <w:numPr>
          <w:ilvl w:val="0"/>
          <w:numId w:val="11"/>
        </w:numPr>
        <w:spacing w:after="0" w:line="240" w:lineRule="auto"/>
        <w:jc w:val="both"/>
      </w:pPr>
      <w:r w:rsidRPr="00B61E1E">
        <w:t xml:space="preserve">Supporting recovery and creativity locally by building on what is already there, what was achieved through the pandemic, and by investing in creative solutions </w:t>
      </w:r>
    </w:p>
    <w:p w14:paraId="4C2BA9BF" w14:textId="77777777" w:rsidR="00C13DE5" w:rsidRDefault="00C13DE5" w:rsidP="00C13DE5">
      <w:pPr>
        <w:pStyle w:val="ListParagraph"/>
        <w:numPr>
          <w:ilvl w:val="0"/>
          <w:numId w:val="11"/>
        </w:numPr>
        <w:spacing w:after="0" w:line="240" w:lineRule="auto"/>
        <w:jc w:val="both"/>
      </w:pPr>
      <w:r w:rsidRPr="00B61E1E">
        <w:t>Developing personal or community strengths or resilience</w:t>
      </w:r>
    </w:p>
    <w:p w14:paraId="718983A4" w14:textId="244FE002" w:rsidR="006D6DFF" w:rsidRPr="00B61E1E" w:rsidRDefault="009502E2" w:rsidP="00C13DE5">
      <w:pPr>
        <w:pStyle w:val="ListParagraph"/>
        <w:numPr>
          <w:ilvl w:val="0"/>
          <w:numId w:val="11"/>
        </w:numPr>
        <w:spacing w:after="0" w:line="240" w:lineRule="auto"/>
        <w:jc w:val="both"/>
      </w:pPr>
      <w:r>
        <w:t>Reaching u</w:t>
      </w:r>
      <w:r w:rsidR="006D6DFF" w:rsidRPr="006D6DFF">
        <w:t>nderrepresented at-risk groups</w:t>
      </w:r>
    </w:p>
    <w:p w14:paraId="1C1B487D" w14:textId="77777777" w:rsidR="008D5298" w:rsidRDefault="008D5298" w:rsidP="008D5298">
      <w:pPr>
        <w:spacing w:after="0" w:line="240" w:lineRule="auto"/>
      </w:pPr>
    </w:p>
    <w:p w14:paraId="7DD68BAC" w14:textId="75F1A084" w:rsidR="008720C6" w:rsidRDefault="008720C6" w:rsidP="008D5298">
      <w:pPr>
        <w:spacing w:after="0" w:line="240" w:lineRule="auto"/>
      </w:pPr>
      <w:r>
        <w:t>Additionally, there have been specific local gaps identified in North Ayrshire which are recognised as:</w:t>
      </w:r>
    </w:p>
    <w:p w14:paraId="2F09B4BB" w14:textId="74185997" w:rsidR="008720C6" w:rsidRDefault="008720C6" w:rsidP="008720C6">
      <w:pPr>
        <w:pStyle w:val="ListParagraph"/>
        <w:numPr>
          <w:ilvl w:val="0"/>
          <w:numId w:val="19"/>
        </w:numPr>
        <w:spacing w:after="0" w:line="240" w:lineRule="auto"/>
      </w:pPr>
      <w:r w:rsidRPr="008720C6">
        <w:rPr>
          <w:b/>
          <w:bCs/>
        </w:rPr>
        <w:t>Cost of Living</w:t>
      </w:r>
      <w:r>
        <w:t xml:space="preserve"> activities</w:t>
      </w:r>
    </w:p>
    <w:p w14:paraId="48B0CF82" w14:textId="46B1F46C" w:rsidR="008720C6" w:rsidRDefault="008720C6" w:rsidP="008720C6">
      <w:pPr>
        <w:pStyle w:val="ListParagraph"/>
        <w:numPr>
          <w:ilvl w:val="0"/>
          <w:numId w:val="19"/>
        </w:numPr>
        <w:spacing w:after="0" w:line="240" w:lineRule="auto"/>
      </w:pPr>
      <w:r w:rsidRPr="008720C6">
        <w:rPr>
          <w:b/>
          <w:bCs/>
        </w:rPr>
        <w:t>Chaperone</w:t>
      </w:r>
      <w:r>
        <w:t xml:space="preserve"> to group activities</w:t>
      </w:r>
    </w:p>
    <w:p w14:paraId="6CFD5CEA" w14:textId="008C4467" w:rsidR="008720C6" w:rsidRDefault="008720C6" w:rsidP="008720C6">
      <w:pPr>
        <w:pStyle w:val="ListParagraph"/>
        <w:numPr>
          <w:ilvl w:val="0"/>
          <w:numId w:val="19"/>
        </w:numPr>
        <w:spacing w:after="0" w:line="240" w:lineRule="auto"/>
      </w:pPr>
      <w:r>
        <w:t xml:space="preserve">Activities focussed on </w:t>
      </w:r>
      <w:r w:rsidRPr="008720C6">
        <w:rPr>
          <w:b/>
          <w:bCs/>
        </w:rPr>
        <w:t>neurological conditions</w:t>
      </w:r>
      <w:r>
        <w:t xml:space="preserve"> or </w:t>
      </w:r>
      <w:r w:rsidRPr="008720C6">
        <w:rPr>
          <w:b/>
          <w:bCs/>
        </w:rPr>
        <w:t>learning disabilities</w:t>
      </w:r>
      <w:r>
        <w:t xml:space="preserve"> </w:t>
      </w:r>
    </w:p>
    <w:p w14:paraId="5925083C" w14:textId="5CE48AE9" w:rsidR="008720C6" w:rsidRDefault="008720C6" w:rsidP="008720C6">
      <w:pPr>
        <w:pStyle w:val="ListParagraph"/>
        <w:numPr>
          <w:ilvl w:val="0"/>
          <w:numId w:val="19"/>
        </w:numPr>
        <w:spacing w:after="0" w:line="240" w:lineRule="auto"/>
      </w:pPr>
      <w:r w:rsidRPr="008720C6">
        <w:rPr>
          <w:b/>
          <w:bCs/>
        </w:rPr>
        <w:t>Befriending</w:t>
      </w:r>
      <w:r>
        <w:t xml:space="preserve"> one to one</w:t>
      </w:r>
    </w:p>
    <w:p w14:paraId="78C62A1E" w14:textId="77777777" w:rsidR="008720C6" w:rsidRDefault="008720C6" w:rsidP="008D5298">
      <w:pPr>
        <w:spacing w:after="0" w:line="240" w:lineRule="auto"/>
      </w:pPr>
    </w:p>
    <w:p w14:paraId="09D88AF5" w14:textId="77777777" w:rsidR="00233D0E" w:rsidRPr="00335598" w:rsidRDefault="00233D0E" w:rsidP="00233D0E">
      <w:pPr>
        <w:spacing w:after="0" w:line="240" w:lineRule="auto"/>
        <w:jc w:val="both"/>
        <w:rPr>
          <w:rFonts w:ascii="Calibri" w:hAnsi="Calibri" w:cs="Calibri"/>
        </w:rPr>
      </w:pPr>
      <w:r>
        <w:rPr>
          <w:rFonts w:ascii="Calibri" w:hAnsi="Calibri" w:cs="Calibri"/>
        </w:rPr>
        <w:t>*</w:t>
      </w:r>
      <w:r w:rsidRPr="00335598">
        <w:rPr>
          <w:rFonts w:ascii="Calibri" w:hAnsi="Calibri" w:cs="Calibri"/>
        </w:rPr>
        <w:t xml:space="preserve">Allocations will ensure a focus on initiatives </w:t>
      </w:r>
      <w:r w:rsidRPr="00C5016E">
        <w:rPr>
          <w:rFonts w:ascii="Calibri" w:hAnsi="Calibri" w:cs="Calibri"/>
          <w:b/>
        </w:rPr>
        <w:t>for adults (aged 16 and over)</w:t>
      </w:r>
      <w:r w:rsidRPr="00335598">
        <w:rPr>
          <w:rFonts w:ascii="Calibri" w:hAnsi="Calibri" w:cs="Calibri"/>
        </w:rPr>
        <w:t xml:space="preserve"> which are inclusive of the following </w:t>
      </w:r>
      <w:r>
        <w:rPr>
          <w:rFonts w:ascii="Calibri" w:hAnsi="Calibri" w:cs="Calibri"/>
        </w:rPr>
        <w:t xml:space="preserve">priority </w:t>
      </w:r>
      <w:r w:rsidRPr="00335598">
        <w:rPr>
          <w:rFonts w:ascii="Calibri" w:hAnsi="Calibri" w:cs="Calibri"/>
        </w:rPr>
        <w:t>groups:</w:t>
      </w:r>
      <w:r>
        <w:rPr>
          <w:rFonts w:ascii="Calibri" w:hAnsi="Calibri" w:cs="Calibri"/>
        </w:rPr>
        <w:t xml:space="preserve"> </w:t>
      </w:r>
    </w:p>
    <w:p w14:paraId="53578D74" w14:textId="77777777" w:rsidR="00233D0E" w:rsidRPr="00546373" w:rsidRDefault="00233D0E" w:rsidP="00233D0E">
      <w:pPr>
        <w:numPr>
          <w:ilvl w:val="0"/>
          <w:numId w:val="9"/>
        </w:numPr>
        <w:tabs>
          <w:tab w:val="left" w:pos="720"/>
          <w:tab w:val="left" w:pos="1440"/>
          <w:tab w:val="left" w:pos="2160"/>
          <w:tab w:val="left" w:pos="2880"/>
          <w:tab w:val="left" w:pos="4680"/>
          <w:tab w:val="left" w:pos="5400"/>
          <w:tab w:val="right" w:pos="9000"/>
        </w:tabs>
        <w:spacing w:after="0" w:line="240" w:lineRule="auto"/>
        <w:contextualSpacing/>
        <w:rPr>
          <w:rFonts w:ascii="Calibri" w:hAnsi="Calibri" w:cs="Calibri"/>
          <w:i/>
        </w:rPr>
      </w:pPr>
      <w:r w:rsidRPr="00546373">
        <w:rPr>
          <w:rFonts w:ascii="Calibri" w:hAnsi="Calibri" w:cs="Calibri"/>
          <w:i/>
        </w:rPr>
        <w:t xml:space="preserve">Women (particularly women and young women affected by male sexual violence); </w:t>
      </w:r>
    </w:p>
    <w:p w14:paraId="60DA7AAC" w14:textId="07EF5ADD" w:rsidR="00233D0E" w:rsidRPr="00546373" w:rsidRDefault="00233D0E" w:rsidP="00233D0E">
      <w:pPr>
        <w:numPr>
          <w:ilvl w:val="0"/>
          <w:numId w:val="9"/>
        </w:numPr>
        <w:tabs>
          <w:tab w:val="left" w:pos="720"/>
          <w:tab w:val="left" w:pos="1440"/>
          <w:tab w:val="left" w:pos="2160"/>
          <w:tab w:val="left" w:pos="2880"/>
          <w:tab w:val="left" w:pos="4680"/>
          <w:tab w:val="left" w:pos="5400"/>
          <w:tab w:val="right" w:pos="9000"/>
        </w:tabs>
        <w:spacing w:after="0" w:line="240" w:lineRule="auto"/>
        <w:contextualSpacing/>
        <w:rPr>
          <w:rFonts w:ascii="Calibri" w:hAnsi="Calibri" w:cs="Calibri"/>
          <w:i/>
        </w:rPr>
      </w:pPr>
      <w:r w:rsidRPr="00546373">
        <w:rPr>
          <w:rFonts w:ascii="Calibri" w:hAnsi="Calibri" w:cs="Calibri"/>
          <w:i/>
        </w:rPr>
        <w:t xml:space="preserve">People with a </w:t>
      </w:r>
      <w:r w:rsidR="008E51C8" w:rsidRPr="00546373">
        <w:rPr>
          <w:rFonts w:ascii="Calibri" w:hAnsi="Calibri" w:cs="Calibri"/>
          <w:i/>
        </w:rPr>
        <w:t>long-term</w:t>
      </w:r>
      <w:r w:rsidRPr="00546373">
        <w:rPr>
          <w:rFonts w:ascii="Calibri" w:hAnsi="Calibri" w:cs="Calibri"/>
          <w:i/>
        </w:rPr>
        <w:t xml:space="preserve"> health condition or disability; </w:t>
      </w:r>
    </w:p>
    <w:p w14:paraId="14E424A4" w14:textId="77777777" w:rsidR="00233D0E" w:rsidRPr="00546373" w:rsidRDefault="00233D0E" w:rsidP="00233D0E">
      <w:pPr>
        <w:numPr>
          <w:ilvl w:val="0"/>
          <w:numId w:val="9"/>
        </w:numPr>
        <w:tabs>
          <w:tab w:val="left" w:pos="720"/>
          <w:tab w:val="left" w:pos="1440"/>
          <w:tab w:val="left" w:pos="2160"/>
          <w:tab w:val="left" w:pos="2880"/>
          <w:tab w:val="left" w:pos="4680"/>
          <w:tab w:val="left" w:pos="5400"/>
          <w:tab w:val="right" w:pos="9000"/>
        </w:tabs>
        <w:spacing w:after="0" w:line="240" w:lineRule="auto"/>
        <w:contextualSpacing/>
        <w:rPr>
          <w:rFonts w:ascii="Calibri" w:hAnsi="Calibri" w:cs="Calibri"/>
          <w:i/>
        </w:rPr>
      </w:pPr>
      <w:r w:rsidRPr="00546373">
        <w:rPr>
          <w:rFonts w:ascii="Calibri" w:hAnsi="Calibri" w:cs="Calibri"/>
          <w:i/>
        </w:rPr>
        <w:t xml:space="preserve">People from a minority ethnic background; </w:t>
      </w:r>
    </w:p>
    <w:p w14:paraId="0F5E6BEB" w14:textId="77777777" w:rsidR="00233D0E" w:rsidRPr="00546373" w:rsidRDefault="00233D0E" w:rsidP="00233D0E">
      <w:pPr>
        <w:numPr>
          <w:ilvl w:val="0"/>
          <w:numId w:val="9"/>
        </w:numPr>
        <w:tabs>
          <w:tab w:val="left" w:pos="720"/>
          <w:tab w:val="left" w:pos="1440"/>
          <w:tab w:val="left" w:pos="2160"/>
          <w:tab w:val="left" w:pos="2880"/>
          <w:tab w:val="left" w:pos="4680"/>
          <w:tab w:val="left" w:pos="5400"/>
          <w:tab w:val="right" w:pos="9000"/>
        </w:tabs>
        <w:spacing w:after="0" w:line="240" w:lineRule="auto"/>
        <w:contextualSpacing/>
        <w:rPr>
          <w:rFonts w:ascii="Calibri" w:hAnsi="Calibri" w:cs="Calibri"/>
          <w:i/>
        </w:rPr>
      </w:pPr>
      <w:r w:rsidRPr="00546373">
        <w:rPr>
          <w:rFonts w:ascii="Calibri" w:hAnsi="Calibri" w:cs="Calibri"/>
          <w:i/>
        </w:rPr>
        <w:t xml:space="preserve">Refugees and those with no recourse to public funds; </w:t>
      </w:r>
    </w:p>
    <w:p w14:paraId="345EBCA9" w14:textId="77777777" w:rsidR="00233D0E" w:rsidRPr="00546373" w:rsidRDefault="00233D0E" w:rsidP="00233D0E">
      <w:pPr>
        <w:numPr>
          <w:ilvl w:val="0"/>
          <w:numId w:val="9"/>
        </w:numPr>
        <w:tabs>
          <w:tab w:val="left" w:pos="720"/>
          <w:tab w:val="left" w:pos="1440"/>
          <w:tab w:val="left" w:pos="2160"/>
          <w:tab w:val="left" w:pos="2880"/>
          <w:tab w:val="left" w:pos="4680"/>
          <w:tab w:val="left" w:pos="5400"/>
          <w:tab w:val="right" w:pos="9000"/>
        </w:tabs>
        <w:spacing w:after="0" w:line="240" w:lineRule="auto"/>
        <w:contextualSpacing/>
        <w:rPr>
          <w:rFonts w:ascii="Calibri" w:hAnsi="Calibri" w:cs="Calibri"/>
          <w:i/>
        </w:rPr>
      </w:pPr>
      <w:r w:rsidRPr="00546373">
        <w:rPr>
          <w:rFonts w:ascii="Calibri" w:hAnsi="Calibri" w:cs="Calibri"/>
          <w:i/>
        </w:rPr>
        <w:t>People facing socio-economic disadvantage</w:t>
      </w:r>
      <w:r>
        <w:rPr>
          <w:rFonts w:ascii="Calibri" w:hAnsi="Calibri" w:cs="Calibri"/>
          <w:i/>
        </w:rPr>
        <w:t xml:space="preserve"> (people on a </w:t>
      </w:r>
      <w:r w:rsidRPr="00E7614D">
        <w:rPr>
          <w:rFonts w:ascii="Calibri" w:hAnsi="Calibri" w:cs="Calibri"/>
          <w:i/>
        </w:rPr>
        <w:t>low income and living in a</w:t>
      </w:r>
      <w:r>
        <w:rPr>
          <w:rFonts w:ascii="Calibri" w:hAnsi="Calibri" w:cs="Calibri"/>
          <w:i/>
        </w:rPr>
        <w:t xml:space="preserve">n area affected by </w:t>
      </w:r>
      <w:r w:rsidRPr="00E7614D">
        <w:rPr>
          <w:rFonts w:ascii="Calibri" w:hAnsi="Calibri" w:cs="Calibri"/>
          <w:i/>
        </w:rPr>
        <w:t>depriv</w:t>
      </w:r>
      <w:r>
        <w:rPr>
          <w:rFonts w:ascii="Calibri" w:hAnsi="Calibri" w:cs="Calibri"/>
          <w:i/>
        </w:rPr>
        <w:t>ation</w:t>
      </w:r>
      <w:r w:rsidRPr="00E7614D">
        <w:rPr>
          <w:rFonts w:ascii="Calibri" w:hAnsi="Calibri" w:cs="Calibri"/>
          <w:i/>
        </w:rPr>
        <w:t>)</w:t>
      </w:r>
      <w:r w:rsidRPr="00546373">
        <w:rPr>
          <w:rFonts w:ascii="Calibri" w:hAnsi="Calibri" w:cs="Calibri"/>
          <w:i/>
        </w:rPr>
        <w:t xml:space="preserve">; </w:t>
      </w:r>
    </w:p>
    <w:p w14:paraId="31787244" w14:textId="77777777" w:rsidR="00233D0E" w:rsidRPr="00546373" w:rsidRDefault="00233D0E" w:rsidP="00233D0E">
      <w:pPr>
        <w:numPr>
          <w:ilvl w:val="0"/>
          <w:numId w:val="9"/>
        </w:numPr>
        <w:tabs>
          <w:tab w:val="left" w:pos="720"/>
          <w:tab w:val="left" w:pos="1440"/>
          <w:tab w:val="left" w:pos="2160"/>
          <w:tab w:val="left" w:pos="2880"/>
          <w:tab w:val="left" w:pos="4680"/>
          <w:tab w:val="left" w:pos="5400"/>
          <w:tab w:val="right" w:pos="9000"/>
        </w:tabs>
        <w:spacing w:after="0" w:line="240" w:lineRule="auto"/>
        <w:contextualSpacing/>
        <w:rPr>
          <w:rFonts w:ascii="Calibri" w:hAnsi="Calibri" w:cs="Calibri"/>
          <w:i/>
        </w:rPr>
      </w:pPr>
      <w:r w:rsidRPr="00546373">
        <w:rPr>
          <w:rFonts w:ascii="Calibri" w:hAnsi="Calibri" w:cs="Calibri"/>
          <w:i/>
        </w:rPr>
        <w:t xml:space="preserve">People experiencing severe and multiple disadvantage; </w:t>
      </w:r>
    </w:p>
    <w:p w14:paraId="74C4707E" w14:textId="77777777" w:rsidR="00233D0E" w:rsidRPr="00546373" w:rsidRDefault="00233D0E" w:rsidP="00233D0E">
      <w:pPr>
        <w:numPr>
          <w:ilvl w:val="0"/>
          <w:numId w:val="9"/>
        </w:numPr>
        <w:tabs>
          <w:tab w:val="left" w:pos="720"/>
          <w:tab w:val="left" w:pos="1440"/>
          <w:tab w:val="left" w:pos="2160"/>
          <w:tab w:val="left" w:pos="2880"/>
          <w:tab w:val="left" w:pos="4680"/>
          <w:tab w:val="left" w:pos="5400"/>
          <w:tab w:val="right" w:pos="9000"/>
        </w:tabs>
        <w:spacing w:after="0" w:line="240" w:lineRule="auto"/>
        <w:contextualSpacing/>
        <w:rPr>
          <w:rFonts w:ascii="Calibri" w:hAnsi="Calibri" w:cs="Calibri"/>
          <w:i/>
        </w:rPr>
      </w:pPr>
      <w:r w:rsidRPr="00546373">
        <w:rPr>
          <w:rFonts w:ascii="Calibri" w:hAnsi="Calibri" w:cs="Calibri"/>
          <w:i/>
        </w:rPr>
        <w:t>People with diagnosed mental illness;</w:t>
      </w:r>
      <w:r w:rsidRPr="00546373">
        <w:rPr>
          <w:rFonts w:cstheme="minorHAnsi"/>
          <w:i/>
          <w:color w:val="000000" w:themeColor="text1"/>
          <w:szCs w:val="24"/>
        </w:rPr>
        <w:t xml:space="preserve"> </w:t>
      </w:r>
      <w:r w:rsidRPr="00546373">
        <w:rPr>
          <w:rFonts w:ascii="Calibri" w:hAnsi="Calibri" w:cs="Calibri"/>
          <w:i/>
        </w:rPr>
        <w:t xml:space="preserve"> </w:t>
      </w:r>
    </w:p>
    <w:p w14:paraId="2F1C9127" w14:textId="77777777" w:rsidR="00233D0E" w:rsidRPr="00546373" w:rsidRDefault="00233D0E" w:rsidP="00233D0E">
      <w:pPr>
        <w:numPr>
          <w:ilvl w:val="0"/>
          <w:numId w:val="9"/>
        </w:numPr>
        <w:tabs>
          <w:tab w:val="left" w:pos="720"/>
          <w:tab w:val="left" w:pos="1440"/>
          <w:tab w:val="left" w:pos="2160"/>
          <w:tab w:val="left" w:pos="2880"/>
          <w:tab w:val="left" w:pos="4680"/>
          <w:tab w:val="left" w:pos="5400"/>
          <w:tab w:val="right" w:pos="9000"/>
        </w:tabs>
        <w:spacing w:after="0" w:line="240" w:lineRule="auto"/>
        <w:contextualSpacing/>
        <w:rPr>
          <w:rFonts w:ascii="Calibri" w:hAnsi="Calibri" w:cs="Calibri"/>
          <w:i/>
        </w:rPr>
      </w:pPr>
      <w:r w:rsidRPr="00546373">
        <w:rPr>
          <w:rFonts w:ascii="Calibri" w:hAnsi="Calibri" w:cs="Calibri"/>
          <w:i/>
        </w:rPr>
        <w:t xml:space="preserve">People affected by psychological trauma (including adverse childhood experiences); </w:t>
      </w:r>
    </w:p>
    <w:p w14:paraId="75F956E9" w14:textId="77777777" w:rsidR="00233D0E" w:rsidRPr="00546373" w:rsidRDefault="00233D0E" w:rsidP="00233D0E">
      <w:pPr>
        <w:numPr>
          <w:ilvl w:val="0"/>
          <w:numId w:val="9"/>
        </w:numPr>
        <w:tabs>
          <w:tab w:val="left" w:pos="720"/>
          <w:tab w:val="left" w:pos="1440"/>
          <w:tab w:val="left" w:pos="2160"/>
          <w:tab w:val="left" w:pos="2880"/>
          <w:tab w:val="left" w:pos="4680"/>
          <w:tab w:val="left" w:pos="5400"/>
          <w:tab w:val="right" w:pos="9000"/>
        </w:tabs>
        <w:spacing w:after="0" w:line="240" w:lineRule="auto"/>
        <w:contextualSpacing/>
        <w:rPr>
          <w:rFonts w:ascii="Calibri" w:hAnsi="Calibri" w:cs="Calibri"/>
          <w:i/>
        </w:rPr>
      </w:pPr>
      <w:r w:rsidRPr="00546373">
        <w:rPr>
          <w:rFonts w:ascii="Calibri" w:hAnsi="Calibri" w:cs="Calibri"/>
          <w:i/>
        </w:rPr>
        <w:t xml:space="preserve">People who have experienced bereavement or loss; </w:t>
      </w:r>
    </w:p>
    <w:p w14:paraId="79882F5D" w14:textId="77777777" w:rsidR="00233D0E" w:rsidRPr="00546373" w:rsidRDefault="00233D0E" w:rsidP="00233D0E">
      <w:pPr>
        <w:numPr>
          <w:ilvl w:val="0"/>
          <w:numId w:val="9"/>
        </w:numPr>
        <w:tabs>
          <w:tab w:val="left" w:pos="720"/>
          <w:tab w:val="left" w:pos="1440"/>
          <w:tab w:val="left" w:pos="2160"/>
          <w:tab w:val="left" w:pos="2880"/>
          <w:tab w:val="left" w:pos="4680"/>
          <w:tab w:val="left" w:pos="5400"/>
          <w:tab w:val="right" w:pos="9000"/>
        </w:tabs>
        <w:spacing w:after="0" w:line="240" w:lineRule="auto"/>
        <w:contextualSpacing/>
        <w:rPr>
          <w:rFonts w:ascii="Calibri" w:hAnsi="Calibri" w:cs="Calibri"/>
          <w:i/>
        </w:rPr>
      </w:pPr>
      <w:r w:rsidRPr="00546373">
        <w:rPr>
          <w:rFonts w:ascii="Calibri" w:hAnsi="Calibri" w:cs="Calibri"/>
          <w:i/>
        </w:rPr>
        <w:t xml:space="preserve">People disadvantaged by geographical location (particularly remote and rural areas); </w:t>
      </w:r>
    </w:p>
    <w:p w14:paraId="788DF366" w14:textId="27625AF2" w:rsidR="00233D0E" w:rsidRDefault="00233D0E" w:rsidP="00233D0E">
      <w:pPr>
        <w:numPr>
          <w:ilvl w:val="0"/>
          <w:numId w:val="9"/>
        </w:numPr>
        <w:tabs>
          <w:tab w:val="left" w:pos="720"/>
          <w:tab w:val="left" w:pos="1440"/>
          <w:tab w:val="left" w:pos="2160"/>
          <w:tab w:val="left" w:pos="2880"/>
          <w:tab w:val="left" w:pos="4680"/>
          <w:tab w:val="left" w:pos="5400"/>
          <w:tab w:val="right" w:pos="9000"/>
        </w:tabs>
        <w:spacing w:after="0" w:line="240" w:lineRule="auto"/>
        <w:contextualSpacing/>
        <w:rPr>
          <w:rFonts w:ascii="Calibri" w:hAnsi="Calibri" w:cs="Calibri"/>
          <w:i/>
        </w:rPr>
      </w:pPr>
      <w:r w:rsidRPr="00546373">
        <w:rPr>
          <w:rFonts w:ascii="Calibri" w:hAnsi="Calibri" w:cs="Calibri"/>
          <w:i/>
        </w:rPr>
        <w:t>Older people</w:t>
      </w:r>
      <w:r w:rsidR="005908A6">
        <w:rPr>
          <w:rFonts w:ascii="Calibri" w:hAnsi="Calibri" w:cs="Calibri"/>
          <w:i/>
        </w:rPr>
        <w:t xml:space="preserve"> </w:t>
      </w:r>
      <w:r w:rsidR="005908A6">
        <w:t>(aged 50 and above)</w:t>
      </w:r>
      <w:r w:rsidRPr="00546373">
        <w:rPr>
          <w:rFonts w:ascii="Calibri" w:hAnsi="Calibri" w:cs="Calibri"/>
          <w:i/>
        </w:rPr>
        <w:t xml:space="preserve">; </w:t>
      </w:r>
    </w:p>
    <w:p w14:paraId="5A639E9F" w14:textId="4E885BBF" w:rsidR="00825E9E" w:rsidRPr="00546373" w:rsidRDefault="00825E9E" w:rsidP="00233D0E">
      <w:pPr>
        <w:numPr>
          <w:ilvl w:val="0"/>
          <w:numId w:val="9"/>
        </w:numPr>
        <w:tabs>
          <w:tab w:val="left" w:pos="720"/>
          <w:tab w:val="left" w:pos="1440"/>
          <w:tab w:val="left" w:pos="2160"/>
          <w:tab w:val="left" w:pos="2880"/>
          <w:tab w:val="left" w:pos="4680"/>
          <w:tab w:val="left" w:pos="5400"/>
          <w:tab w:val="right" w:pos="9000"/>
        </w:tabs>
        <w:spacing w:after="0" w:line="240" w:lineRule="auto"/>
        <w:contextualSpacing/>
        <w:rPr>
          <w:rFonts w:ascii="Calibri" w:hAnsi="Calibri" w:cs="Calibri"/>
          <w:i/>
        </w:rPr>
      </w:pPr>
      <w:r>
        <w:rPr>
          <w:rFonts w:ascii="Calibri" w:hAnsi="Calibri" w:cs="Calibri"/>
          <w:i/>
        </w:rPr>
        <w:t>People with neurological conditions or learning difficulties, and from neurodiverse communities;</w:t>
      </w:r>
    </w:p>
    <w:p w14:paraId="78BF908E" w14:textId="77777777" w:rsidR="00233D0E" w:rsidRPr="00546373" w:rsidRDefault="00233D0E" w:rsidP="00233D0E">
      <w:pPr>
        <w:numPr>
          <w:ilvl w:val="0"/>
          <w:numId w:val="9"/>
        </w:numPr>
        <w:tabs>
          <w:tab w:val="left" w:pos="720"/>
          <w:tab w:val="left" w:pos="1440"/>
          <w:tab w:val="left" w:pos="2160"/>
          <w:tab w:val="left" w:pos="2880"/>
          <w:tab w:val="left" w:pos="4680"/>
          <w:tab w:val="left" w:pos="5400"/>
          <w:tab w:val="right" w:pos="9000"/>
        </w:tabs>
        <w:spacing w:after="0" w:line="240" w:lineRule="auto"/>
        <w:contextualSpacing/>
        <w:rPr>
          <w:rFonts w:ascii="Calibri" w:hAnsi="Calibri" w:cs="Calibri"/>
          <w:i/>
        </w:rPr>
      </w:pPr>
      <w:r w:rsidRPr="00546373">
        <w:rPr>
          <w:rFonts w:ascii="Calibri" w:hAnsi="Calibri" w:cs="Calibri"/>
          <w:i/>
        </w:rPr>
        <w:t>Lesbian, Gay, Bisexual and Transgender and Intersex (LGBTI) communities</w:t>
      </w:r>
      <w:r>
        <w:rPr>
          <w:rFonts w:ascii="Calibri" w:hAnsi="Calibri" w:cs="Calibri"/>
          <w:i/>
        </w:rPr>
        <w:t>.</w:t>
      </w:r>
    </w:p>
    <w:p w14:paraId="695449A6" w14:textId="77777777" w:rsidR="00233D0E" w:rsidRDefault="00233D0E" w:rsidP="008D5298">
      <w:pPr>
        <w:spacing w:after="0" w:line="240" w:lineRule="auto"/>
        <w:rPr>
          <w:b/>
        </w:rPr>
      </w:pPr>
    </w:p>
    <w:p w14:paraId="2D18569E" w14:textId="77777777" w:rsidR="00415DFB" w:rsidRPr="002C6305" w:rsidRDefault="00415DFB" w:rsidP="008D5298">
      <w:pPr>
        <w:spacing w:after="0" w:line="240" w:lineRule="auto"/>
        <w:rPr>
          <w:bCs/>
        </w:rPr>
      </w:pPr>
      <w:r w:rsidRPr="002C6305">
        <w:rPr>
          <w:bCs/>
        </w:rPr>
        <w:t>There is a range of accessibility toolkits and applicants are encouraged to utilise as good practice. The Scottish Government have highlighted two examples:</w:t>
      </w:r>
    </w:p>
    <w:p w14:paraId="4E31EA22" w14:textId="3DE546CB" w:rsidR="00415DFB" w:rsidRPr="002C6305" w:rsidRDefault="00415DFB" w:rsidP="00415DFB">
      <w:pPr>
        <w:pStyle w:val="ListParagraph"/>
        <w:numPr>
          <w:ilvl w:val="0"/>
          <w:numId w:val="18"/>
        </w:numPr>
        <w:spacing w:after="0" w:line="240" w:lineRule="auto"/>
        <w:rPr>
          <w:bCs/>
        </w:rPr>
      </w:pPr>
      <w:hyperlink r:id="rId10" w:history="1">
        <w:r w:rsidRPr="002C6305">
          <w:rPr>
            <w:rStyle w:val="Hyperlink"/>
            <w:bCs/>
          </w:rPr>
          <w:t>Let's get Active, Connected and Included! - SCLD</w:t>
        </w:r>
      </w:hyperlink>
      <w:r w:rsidRPr="002C6305">
        <w:rPr>
          <w:bCs/>
        </w:rPr>
        <w:t xml:space="preserve"> has produced a set of documents to help people with learning disabilities become more included in their local communities.</w:t>
      </w:r>
    </w:p>
    <w:p w14:paraId="4A91E9E5" w14:textId="0AFDD56B" w:rsidR="0076569F" w:rsidRPr="002C6305" w:rsidRDefault="0076569F" w:rsidP="00415DFB">
      <w:pPr>
        <w:pStyle w:val="ListParagraph"/>
        <w:numPr>
          <w:ilvl w:val="0"/>
          <w:numId w:val="18"/>
        </w:numPr>
        <w:spacing w:after="0" w:line="240" w:lineRule="auto"/>
        <w:rPr>
          <w:bCs/>
        </w:rPr>
      </w:pPr>
      <w:hyperlink r:id="rId11" w:history="1">
        <w:r w:rsidRPr="002C6305">
          <w:rPr>
            <w:rStyle w:val="Hyperlink"/>
            <w:bCs/>
          </w:rPr>
          <w:t>IN-Ren Race Equality Toolkit (inrenequality.org)</w:t>
        </w:r>
      </w:hyperlink>
    </w:p>
    <w:p w14:paraId="7CE27DA3" w14:textId="334DCBD8" w:rsidR="00415DFB" w:rsidRPr="0076569F" w:rsidRDefault="0076569F" w:rsidP="0076569F">
      <w:pPr>
        <w:spacing w:after="0" w:line="240" w:lineRule="auto"/>
        <w:ind w:left="360"/>
        <w:rPr>
          <w:bCs/>
        </w:rPr>
      </w:pPr>
      <w:r w:rsidRPr="0076569F">
        <w:rPr>
          <w:bCs/>
        </w:rPr>
        <w:tab/>
      </w:r>
    </w:p>
    <w:p w14:paraId="342FCF99" w14:textId="663EE15B" w:rsidR="00C93F3C" w:rsidRPr="008D5298" w:rsidRDefault="00DD3EEF" w:rsidP="008D5298">
      <w:pPr>
        <w:spacing w:after="0" w:line="240" w:lineRule="auto"/>
        <w:rPr>
          <w:b/>
        </w:rPr>
      </w:pPr>
      <w:r w:rsidRPr="008D5298">
        <w:rPr>
          <w:b/>
        </w:rPr>
        <w:t xml:space="preserve">What type of activities can be funded? </w:t>
      </w:r>
    </w:p>
    <w:p w14:paraId="10162B36" w14:textId="77777777" w:rsidR="00D47A9C" w:rsidRPr="00801F74" w:rsidRDefault="00D47A9C" w:rsidP="008D5298">
      <w:pPr>
        <w:spacing w:after="0" w:line="240" w:lineRule="auto"/>
        <w:rPr>
          <w:sz w:val="12"/>
          <w:szCs w:val="12"/>
        </w:rPr>
      </w:pPr>
    </w:p>
    <w:p w14:paraId="17C1F920" w14:textId="67474282" w:rsidR="00C93F3C" w:rsidRDefault="004B476E" w:rsidP="008D5298">
      <w:pPr>
        <w:spacing w:after="0" w:line="240" w:lineRule="auto"/>
      </w:pPr>
      <w:r>
        <w:t>G</w:t>
      </w:r>
      <w:r w:rsidR="00DD3EEF">
        <w:t>rants to most community-based activities that support mental health and wellbeing of adults</w:t>
      </w:r>
      <w:r w:rsidR="007B55F7">
        <w:t>, wishing to</w:t>
      </w:r>
      <w:r w:rsidR="00DD3EEF">
        <w:t xml:space="preserve"> maintain or improve their health and wellbeing</w:t>
      </w:r>
      <w:r>
        <w:t>, can be funded</w:t>
      </w:r>
      <w:r w:rsidR="00DD3EEF">
        <w:t xml:space="preserve">. These could include walking groups, community gardens and specific support groups. The Fund also seeks to fund activities that increase the ability of community-based organisations to provide a service to local people. Communities may be geographical or communities of interest. Partnership awards that demonstrate multiple benefits will be welcomed but not essential. </w:t>
      </w:r>
    </w:p>
    <w:p w14:paraId="6E99CD3B" w14:textId="77777777" w:rsidR="0030503C" w:rsidRDefault="0030503C" w:rsidP="008D5298">
      <w:pPr>
        <w:spacing w:after="0" w:line="240" w:lineRule="auto"/>
      </w:pPr>
    </w:p>
    <w:p w14:paraId="3EC8E4B3" w14:textId="77777777" w:rsidR="0030503C" w:rsidRPr="00DA0960" w:rsidRDefault="0030503C" w:rsidP="0030503C">
      <w:pPr>
        <w:spacing w:after="0" w:line="240" w:lineRule="auto"/>
        <w:rPr>
          <w:b/>
          <w:bCs/>
        </w:rPr>
      </w:pPr>
      <w:r w:rsidRPr="00DA0960">
        <w:rPr>
          <w:b/>
          <w:bCs/>
        </w:rPr>
        <w:t>How much can you apply for?</w:t>
      </w:r>
    </w:p>
    <w:p w14:paraId="3BFA6ECF" w14:textId="77777777" w:rsidR="0030503C" w:rsidRPr="00801F74" w:rsidRDefault="0030503C" w:rsidP="0030503C">
      <w:pPr>
        <w:spacing w:after="0" w:line="240" w:lineRule="auto"/>
        <w:rPr>
          <w:sz w:val="12"/>
          <w:szCs w:val="12"/>
        </w:rPr>
      </w:pPr>
    </w:p>
    <w:p w14:paraId="2304C964" w14:textId="0CCBFF7D" w:rsidR="0030503C" w:rsidRPr="00DA0960" w:rsidRDefault="0030503C" w:rsidP="0030503C">
      <w:pPr>
        <w:spacing w:after="0" w:line="240" w:lineRule="auto"/>
      </w:pPr>
      <w:r w:rsidRPr="00DA0960">
        <w:t>The Communities Mental Health and Wellbeing Fund for Adults is providing the opportunity for you to apply for a grant of up to £22,000. There are three categories of application, up to £</w:t>
      </w:r>
      <w:r w:rsidR="00EA7D3A">
        <w:t>2</w:t>
      </w:r>
      <w:r w:rsidRPr="00DA0960">
        <w:t xml:space="preserve">,000 (which is open to </w:t>
      </w:r>
      <w:proofErr w:type="spellStart"/>
      <w:r w:rsidRPr="00DA0960">
        <w:t>unconstituted</w:t>
      </w:r>
      <w:proofErr w:type="spellEnd"/>
      <w:r w:rsidRPr="00DA0960">
        <w:t xml:space="preserve"> groups), up to £10,000 and the maximum, up to £22,000</w:t>
      </w:r>
      <w:r w:rsidR="00AE0769" w:rsidRPr="00DA0960">
        <w:t xml:space="preserve">. </w:t>
      </w:r>
      <w:r w:rsidRPr="00DA0960">
        <w:t xml:space="preserve">Although the application forms are the same, the word count allocated, and subsequent monitoring return expectations will be different for each </w:t>
      </w:r>
      <w:r w:rsidRPr="00DA0960">
        <w:lastRenderedPageBreak/>
        <w:t>level. The amount of detail required for a smaller grant award is understandably less than for someone applying for the maximum award.</w:t>
      </w:r>
    </w:p>
    <w:p w14:paraId="77E0CE78" w14:textId="77777777" w:rsidR="00EA7D3A" w:rsidRDefault="00EA7D3A" w:rsidP="0030503C">
      <w:pPr>
        <w:spacing w:after="0" w:line="240" w:lineRule="auto"/>
      </w:pPr>
    </w:p>
    <w:p w14:paraId="15ABEE88" w14:textId="02C122AB" w:rsidR="00C94C24" w:rsidRPr="00DA0960" w:rsidRDefault="00EA7D3A" w:rsidP="0030503C">
      <w:pPr>
        <w:spacing w:after="0" w:line="240" w:lineRule="auto"/>
      </w:pPr>
      <w:r>
        <w:t>Questions are similar to last year with the addition of two new questions around race equality and accessibility inclusion. Again, as per last year, th</w:t>
      </w:r>
      <w:r w:rsidR="00C94C24" w:rsidRPr="00DA0960">
        <w:t>e Scottish Government</w:t>
      </w:r>
      <w:r>
        <w:t>s</w:t>
      </w:r>
      <w:r w:rsidR="00C94C24" w:rsidRPr="00DA0960">
        <w:t xml:space="preserve"> reporting requirements</w:t>
      </w:r>
      <w:r>
        <w:t xml:space="preserve"> have </w:t>
      </w:r>
      <w:r w:rsidR="00C94C24" w:rsidRPr="00DA0960">
        <w:t>influenced the application form questions.</w:t>
      </w:r>
    </w:p>
    <w:p w14:paraId="2CCD46C6" w14:textId="77777777" w:rsidR="0030503C" w:rsidRPr="00DA0960" w:rsidRDefault="0030503C" w:rsidP="0030503C">
      <w:pPr>
        <w:spacing w:after="0" w:line="240" w:lineRule="auto"/>
      </w:pPr>
    </w:p>
    <w:p w14:paraId="054D3813" w14:textId="191DB065" w:rsidR="0030503C" w:rsidRDefault="0030503C" w:rsidP="0030503C">
      <w:pPr>
        <w:spacing w:after="0" w:line="240" w:lineRule="auto"/>
      </w:pPr>
      <w:r w:rsidRPr="00DA0960">
        <w:t>Please note that you should only apply for the funds you need to deliver the project, rather than try to fit the project into the maximum fund available.</w:t>
      </w:r>
    </w:p>
    <w:p w14:paraId="5EB23DE8" w14:textId="77777777" w:rsidR="002560AD" w:rsidRPr="00DA0960" w:rsidRDefault="002560AD" w:rsidP="0030503C">
      <w:pPr>
        <w:spacing w:after="0" w:line="240" w:lineRule="auto"/>
      </w:pPr>
    </w:p>
    <w:p w14:paraId="30B72975" w14:textId="4DDC3326" w:rsidR="00C93F3C" w:rsidRPr="008D5298" w:rsidRDefault="00DD3EEF" w:rsidP="008D5298">
      <w:pPr>
        <w:spacing w:after="0" w:line="240" w:lineRule="auto"/>
        <w:rPr>
          <w:b/>
        </w:rPr>
      </w:pPr>
      <w:bookmarkStart w:id="0" w:name="_Hlk146268701"/>
      <w:r w:rsidRPr="008D5298">
        <w:rPr>
          <w:b/>
        </w:rPr>
        <w:t>W</w:t>
      </w:r>
      <w:r w:rsidR="0050637A">
        <w:rPr>
          <w:b/>
        </w:rPr>
        <w:t>hat can be funded</w:t>
      </w:r>
      <w:r w:rsidR="00C93F3C" w:rsidRPr="008D5298">
        <w:rPr>
          <w:b/>
        </w:rPr>
        <w:t>:</w:t>
      </w:r>
    </w:p>
    <w:tbl>
      <w:tblPr>
        <w:tblStyle w:val="TableGrid"/>
        <w:tblW w:w="0" w:type="auto"/>
        <w:tblLook w:val="04A0" w:firstRow="1" w:lastRow="0" w:firstColumn="1" w:lastColumn="0" w:noHBand="0" w:noVBand="1"/>
      </w:tblPr>
      <w:tblGrid>
        <w:gridCol w:w="9016"/>
      </w:tblGrid>
      <w:tr w:rsidR="00C93F3C" w14:paraId="06429DF9" w14:textId="77777777" w:rsidTr="00C93F3C">
        <w:tc>
          <w:tcPr>
            <w:tcW w:w="9016" w:type="dxa"/>
          </w:tcPr>
          <w:bookmarkEnd w:id="0"/>
          <w:p w14:paraId="7DBE3D4D" w14:textId="77777777" w:rsidR="00C93F3C" w:rsidRDefault="00C93F3C" w:rsidP="008D5298">
            <w:r>
              <w:t>Equipment</w:t>
            </w:r>
          </w:p>
        </w:tc>
      </w:tr>
      <w:tr w:rsidR="00C93F3C" w14:paraId="26376526" w14:textId="77777777" w:rsidTr="00C93F3C">
        <w:tc>
          <w:tcPr>
            <w:tcW w:w="9016" w:type="dxa"/>
          </w:tcPr>
          <w:p w14:paraId="44B31B9E" w14:textId="77777777" w:rsidR="00C93F3C" w:rsidRDefault="00C93F3C" w:rsidP="008D5298">
            <w:r>
              <w:t>One-off events</w:t>
            </w:r>
          </w:p>
        </w:tc>
      </w:tr>
      <w:tr w:rsidR="00C93F3C" w14:paraId="73319C02" w14:textId="77777777" w:rsidTr="00C93F3C">
        <w:tc>
          <w:tcPr>
            <w:tcW w:w="9016" w:type="dxa"/>
          </w:tcPr>
          <w:p w14:paraId="36303A19" w14:textId="6F7471C8" w:rsidR="00C93F3C" w:rsidRDefault="00C93F3C" w:rsidP="008D5298">
            <w:r>
              <w:t>Small capital spend up to £</w:t>
            </w:r>
            <w:r w:rsidR="007B55F7">
              <w:t>5</w:t>
            </w:r>
            <w:r>
              <w:t>,000</w:t>
            </w:r>
          </w:p>
        </w:tc>
      </w:tr>
      <w:tr w:rsidR="00C93F3C" w14:paraId="5C5BAC01" w14:textId="77777777" w:rsidTr="00C93F3C">
        <w:tc>
          <w:tcPr>
            <w:tcW w:w="9016" w:type="dxa"/>
          </w:tcPr>
          <w:p w14:paraId="513AEB24" w14:textId="04EF2D86" w:rsidR="00C93F3C" w:rsidRDefault="00C93F3C" w:rsidP="008D5298">
            <w:r>
              <w:t>Staff costs (</w:t>
            </w:r>
            <w:r w:rsidR="00D47A9C">
              <w:t>these should be one-off or fixed term</w:t>
            </w:r>
            <w:r w:rsidR="004625B1">
              <w:t xml:space="preserve"> and </w:t>
            </w:r>
            <w:r w:rsidR="0050637A" w:rsidRPr="00DA0960">
              <w:t xml:space="preserve">wherever possible </w:t>
            </w:r>
            <w:r w:rsidR="004625B1">
              <w:t xml:space="preserve">paid at the </w:t>
            </w:r>
            <w:r w:rsidR="00DA0960">
              <w:t>Real</w:t>
            </w:r>
            <w:r w:rsidR="004625B1">
              <w:t xml:space="preserve"> Living Wage as a minimum</w:t>
            </w:r>
            <w:r w:rsidR="00D47A9C">
              <w:t>)</w:t>
            </w:r>
          </w:p>
        </w:tc>
      </w:tr>
      <w:tr w:rsidR="00C93F3C" w14:paraId="6264CCD4" w14:textId="77777777" w:rsidTr="00C93F3C">
        <w:tc>
          <w:tcPr>
            <w:tcW w:w="9016" w:type="dxa"/>
          </w:tcPr>
          <w:p w14:paraId="43E279BB" w14:textId="77777777" w:rsidR="00C93F3C" w:rsidRDefault="00C93F3C" w:rsidP="008D5298">
            <w:r>
              <w:t>Training costs</w:t>
            </w:r>
          </w:p>
        </w:tc>
      </w:tr>
      <w:tr w:rsidR="00C93F3C" w14:paraId="7CA7F1EC" w14:textId="77777777" w:rsidTr="00C93F3C">
        <w:tc>
          <w:tcPr>
            <w:tcW w:w="9016" w:type="dxa"/>
          </w:tcPr>
          <w:p w14:paraId="5012CF4F" w14:textId="77777777" w:rsidR="00C93F3C" w:rsidRDefault="00C93F3C" w:rsidP="008D5298">
            <w:r>
              <w:t>Transport</w:t>
            </w:r>
          </w:p>
        </w:tc>
      </w:tr>
      <w:tr w:rsidR="00C93F3C" w14:paraId="53688162" w14:textId="77777777" w:rsidTr="00C93F3C">
        <w:tc>
          <w:tcPr>
            <w:tcW w:w="9016" w:type="dxa"/>
          </w:tcPr>
          <w:p w14:paraId="51F8DDF9" w14:textId="77777777" w:rsidR="00C93F3C" w:rsidRDefault="00C93F3C" w:rsidP="008D5298">
            <w:r>
              <w:t>Utilities/running costs</w:t>
            </w:r>
          </w:p>
        </w:tc>
      </w:tr>
      <w:tr w:rsidR="00C93F3C" w14:paraId="6D5FF2FD" w14:textId="77777777" w:rsidTr="00C93F3C">
        <w:tc>
          <w:tcPr>
            <w:tcW w:w="9016" w:type="dxa"/>
          </w:tcPr>
          <w:p w14:paraId="6B3863F7" w14:textId="77777777" w:rsidR="00C93F3C" w:rsidRDefault="00C93F3C" w:rsidP="008D5298">
            <w:r>
              <w:t>Volunteer expenses</w:t>
            </w:r>
          </w:p>
        </w:tc>
      </w:tr>
      <w:tr w:rsidR="00C93F3C" w14:paraId="79FFE1CC" w14:textId="77777777" w:rsidTr="00C93F3C">
        <w:tc>
          <w:tcPr>
            <w:tcW w:w="9016" w:type="dxa"/>
          </w:tcPr>
          <w:p w14:paraId="0CC4EE8A" w14:textId="77777777" w:rsidR="00C93F3C" w:rsidRDefault="00C93F3C" w:rsidP="008D5298">
            <w:r>
              <w:t>Hall hire for community spaces</w:t>
            </w:r>
          </w:p>
        </w:tc>
      </w:tr>
    </w:tbl>
    <w:p w14:paraId="5EC2ACF7" w14:textId="77777777" w:rsidR="00C93F3C" w:rsidRDefault="00C93F3C" w:rsidP="008D5298">
      <w:pPr>
        <w:spacing w:after="0" w:line="240" w:lineRule="auto"/>
      </w:pPr>
    </w:p>
    <w:p w14:paraId="6D725705" w14:textId="7B2D8E7D" w:rsidR="008D5298" w:rsidRPr="008D5298" w:rsidRDefault="008D5298" w:rsidP="008D5298">
      <w:pPr>
        <w:spacing w:after="0" w:line="240" w:lineRule="auto"/>
        <w:rPr>
          <w:b/>
        </w:rPr>
      </w:pPr>
      <w:r w:rsidRPr="008D5298">
        <w:rPr>
          <w:b/>
        </w:rPr>
        <w:t>W</w:t>
      </w:r>
      <w:r w:rsidR="0050637A">
        <w:rPr>
          <w:b/>
        </w:rPr>
        <w:t xml:space="preserve">hat </w:t>
      </w:r>
      <w:r w:rsidRPr="008D5298">
        <w:rPr>
          <w:b/>
        </w:rPr>
        <w:t>cannot</w:t>
      </w:r>
      <w:r w:rsidR="0050637A">
        <w:rPr>
          <w:b/>
        </w:rPr>
        <w:t xml:space="preserve"> be</w:t>
      </w:r>
      <w:r w:rsidRPr="008D5298">
        <w:rPr>
          <w:b/>
        </w:rPr>
        <w:t xml:space="preserve"> fund</w:t>
      </w:r>
      <w:r w:rsidR="0050637A">
        <w:rPr>
          <w:b/>
        </w:rPr>
        <w:t>ed</w:t>
      </w:r>
      <w:r w:rsidRPr="008D5298">
        <w:rPr>
          <w:b/>
        </w:rPr>
        <w:t>:</w:t>
      </w:r>
    </w:p>
    <w:tbl>
      <w:tblPr>
        <w:tblStyle w:val="TableGrid"/>
        <w:tblW w:w="0" w:type="auto"/>
        <w:tblLook w:val="04A0" w:firstRow="1" w:lastRow="0" w:firstColumn="1" w:lastColumn="0" w:noHBand="0" w:noVBand="1"/>
      </w:tblPr>
      <w:tblGrid>
        <w:gridCol w:w="9016"/>
      </w:tblGrid>
      <w:tr w:rsidR="00C93F3C" w14:paraId="3B096683" w14:textId="77777777" w:rsidTr="00C93F3C">
        <w:tc>
          <w:tcPr>
            <w:tcW w:w="9016" w:type="dxa"/>
          </w:tcPr>
          <w:p w14:paraId="56815792" w14:textId="77777777" w:rsidR="00C93F3C" w:rsidRDefault="00C93F3C" w:rsidP="008D5298">
            <w:r>
              <w:t>Projects that are solely aimed at children under 16 (Projects that would benefit care givers and parents would be eligible)</w:t>
            </w:r>
          </w:p>
        </w:tc>
      </w:tr>
      <w:tr w:rsidR="00C93F3C" w14:paraId="2D7EEB43" w14:textId="77777777" w:rsidTr="00C93F3C">
        <w:tc>
          <w:tcPr>
            <w:tcW w:w="9016" w:type="dxa"/>
          </w:tcPr>
          <w:p w14:paraId="72AE8DB2" w14:textId="6DC89490" w:rsidR="00C93F3C" w:rsidRDefault="00C93F3C" w:rsidP="008D5298">
            <w:r>
              <w:t xml:space="preserve">Any goods or services that you buy or order before </w:t>
            </w:r>
            <w:r w:rsidR="0050637A">
              <w:t xml:space="preserve">your grant is </w:t>
            </w:r>
            <w:r w:rsidR="00C94C24">
              <w:t>confirmed</w:t>
            </w:r>
          </w:p>
        </w:tc>
      </w:tr>
      <w:tr w:rsidR="00C93F3C" w14:paraId="189E962E" w14:textId="77777777" w:rsidTr="00C93F3C">
        <w:tc>
          <w:tcPr>
            <w:tcW w:w="9016" w:type="dxa"/>
          </w:tcPr>
          <w:p w14:paraId="79143E15" w14:textId="77777777" w:rsidR="00C93F3C" w:rsidRDefault="00C93F3C" w:rsidP="008D5298">
            <w:r>
              <w:t>Items that only benefit an individual – for example, scholarships and personal clothing for individuals and equipment that is not shared</w:t>
            </w:r>
          </w:p>
        </w:tc>
      </w:tr>
      <w:tr w:rsidR="00C93F3C" w14:paraId="7926C95B" w14:textId="77777777" w:rsidTr="00C93F3C">
        <w:tc>
          <w:tcPr>
            <w:tcW w:w="9016" w:type="dxa"/>
          </w:tcPr>
          <w:p w14:paraId="077A47F2" w14:textId="2DE69828" w:rsidR="00C93F3C" w:rsidRDefault="00C93F3C" w:rsidP="008D5298">
            <w:r>
              <w:t xml:space="preserve">Contingency costs, loans, </w:t>
            </w:r>
            <w:r w:rsidR="00D47A9C">
              <w:t>endowments,</w:t>
            </w:r>
            <w:r>
              <w:t xml:space="preserve"> or interest</w:t>
            </w:r>
          </w:p>
        </w:tc>
      </w:tr>
      <w:tr w:rsidR="00C93F3C" w14:paraId="1EF7794C" w14:textId="77777777" w:rsidTr="00C93F3C">
        <w:tc>
          <w:tcPr>
            <w:tcW w:w="9016" w:type="dxa"/>
          </w:tcPr>
          <w:p w14:paraId="60079BF9" w14:textId="77777777" w:rsidR="00C93F3C" w:rsidRDefault="00C93F3C" w:rsidP="008D5298">
            <w:r>
              <w:t>Electricity generation and feed-in tariff payment</w:t>
            </w:r>
          </w:p>
        </w:tc>
      </w:tr>
      <w:tr w:rsidR="00C93F3C" w14:paraId="5663E58B" w14:textId="77777777" w:rsidTr="00C93F3C">
        <w:tc>
          <w:tcPr>
            <w:tcW w:w="9016" w:type="dxa"/>
          </w:tcPr>
          <w:p w14:paraId="16F52A49" w14:textId="19DA38F0" w:rsidR="00C93F3C" w:rsidRDefault="00C93F3C" w:rsidP="008D5298">
            <w:r>
              <w:t>Political or religious campaigning</w:t>
            </w:r>
            <w:r w:rsidR="00D47A9C">
              <w:t xml:space="preserve"> </w:t>
            </w:r>
            <w:r w:rsidR="00D47A9C" w:rsidRPr="00D47A9C">
              <w:rPr>
                <w:i/>
                <w:iCs/>
              </w:rPr>
              <w:t xml:space="preserve">(please note that faith-based organisations are eligible to apply with the exclusion of any religious campaigning activities or activities restricted only to members of the </w:t>
            </w:r>
            <w:r w:rsidR="00C23543" w:rsidRPr="00D47A9C">
              <w:rPr>
                <w:i/>
                <w:iCs/>
              </w:rPr>
              <w:t>faith-based</w:t>
            </w:r>
            <w:r w:rsidR="00D47A9C" w:rsidRPr="00D47A9C">
              <w:rPr>
                <w:i/>
                <w:iCs/>
              </w:rPr>
              <w:t xml:space="preserve"> organisation).</w:t>
            </w:r>
          </w:p>
        </w:tc>
      </w:tr>
      <w:tr w:rsidR="00C93F3C" w14:paraId="69ABE9BE" w14:textId="77777777" w:rsidTr="00C93F3C">
        <w:tc>
          <w:tcPr>
            <w:tcW w:w="9016" w:type="dxa"/>
          </w:tcPr>
          <w:p w14:paraId="5169FA15" w14:textId="77777777" w:rsidR="00C93F3C" w:rsidRDefault="00C93F3C" w:rsidP="008D5298">
            <w:r>
              <w:t>Profit-making/fundraising activities</w:t>
            </w:r>
          </w:p>
        </w:tc>
      </w:tr>
      <w:tr w:rsidR="00C93F3C" w14:paraId="5907A0AB" w14:textId="77777777" w:rsidTr="00C93F3C">
        <w:tc>
          <w:tcPr>
            <w:tcW w:w="9016" w:type="dxa"/>
          </w:tcPr>
          <w:p w14:paraId="0333105E" w14:textId="77777777" w:rsidR="00C93F3C" w:rsidRDefault="00C93F3C" w:rsidP="008D5298">
            <w:r>
              <w:t>VAT you can reclaim</w:t>
            </w:r>
          </w:p>
        </w:tc>
      </w:tr>
      <w:tr w:rsidR="00C93F3C" w14:paraId="1572443A" w14:textId="77777777" w:rsidTr="00C93F3C">
        <w:tc>
          <w:tcPr>
            <w:tcW w:w="9016" w:type="dxa"/>
          </w:tcPr>
          <w:p w14:paraId="14AB94A5" w14:textId="77777777" w:rsidR="00C93F3C" w:rsidRDefault="00C93F3C" w:rsidP="008D5298">
            <w:r>
              <w:t>Statutory activities</w:t>
            </w:r>
          </w:p>
        </w:tc>
      </w:tr>
      <w:tr w:rsidR="00C93F3C" w14:paraId="0FD82B72" w14:textId="77777777" w:rsidTr="00C93F3C">
        <w:tc>
          <w:tcPr>
            <w:tcW w:w="9016" w:type="dxa"/>
          </w:tcPr>
          <w:p w14:paraId="5BB02715" w14:textId="77777777" w:rsidR="00C93F3C" w:rsidRDefault="00C93F3C" w:rsidP="008D5298">
            <w:r>
              <w:t>Overseas travel</w:t>
            </w:r>
          </w:p>
        </w:tc>
      </w:tr>
      <w:tr w:rsidR="00C93F3C" w14:paraId="7F03DDAB" w14:textId="77777777" w:rsidTr="00C93F3C">
        <w:tc>
          <w:tcPr>
            <w:tcW w:w="9016" w:type="dxa"/>
          </w:tcPr>
          <w:p w14:paraId="73076D95" w14:textId="77777777" w:rsidR="00C93F3C" w:rsidRDefault="00C93F3C" w:rsidP="008D5298">
            <w:r>
              <w:t>Alcohol</w:t>
            </w:r>
          </w:p>
        </w:tc>
      </w:tr>
    </w:tbl>
    <w:p w14:paraId="525BE2BB" w14:textId="77777777" w:rsidR="00C93F3C" w:rsidRDefault="00C93F3C" w:rsidP="008D5298">
      <w:pPr>
        <w:spacing w:after="0" w:line="240" w:lineRule="auto"/>
      </w:pPr>
    </w:p>
    <w:p w14:paraId="63F7BCB8" w14:textId="45DC4870" w:rsidR="00C23543" w:rsidRPr="004B476E" w:rsidRDefault="004B476E" w:rsidP="008D5298">
      <w:pPr>
        <w:spacing w:after="0" w:line="240" w:lineRule="auto"/>
        <w:rPr>
          <w:i/>
          <w:iCs/>
        </w:rPr>
      </w:pPr>
      <w:bookmarkStart w:id="1" w:name="_Hlk146268919"/>
      <w:r w:rsidRPr="004B476E">
        <w:rPr>
          <w:b/>
          <w:bCs/>
          <w:i/>
          <w:iCs/>
        </w:rPr>
        <w:t>Please note:</w:t>
      </w:r>
      <w:r w:rsidR="00C23543" w:rsidRPr="004B476E">
        <w:rPr>
          <w:i/>
          <w:iCs/>
        </w:rPr>
        <w:t xml:space="preserve"> If you are applying for funding where the delivery of the project is contingent </w:t>
      </w:r>
      <w:r w:rsidR="00526C72" w:rsidRPr="004B476E">
        <w:rPr>
          <w:i/>
          <w:iCs/>
        </w:rPr>
        <w:t>on</w:t>
      </w:r>
      <w:r w:rsidR="00C23543" w:rsidRPr="004B476E">
        <w:rPr>
          <w:i/>
          <w:iCs/>
        </w:rPr>
        <w:t xml:space="preserve"> planning permission or landlord’s consent being provided, this must be in place at the time the application is made. A copy of the appropriate permission will need to be uploaded with your application.</w:t>
      </w:r>
      <w:bookmarkEnd w:id="1"/>
    </w:p>
    <w:p w14:paraId="2287EC89" w14:textId="77777777" w:rsidR="00C23543" w:rsidRDefault="00C23543" w:rsidP="008D5298">
      <w:pPr>
        <w:spacing w:after="0" w:line="240" w:lineRule="auto"/>
      </w:pPr>
    </w:p>
    <w:p w14:paraId="2A15F248" w14:textId="7FA0AE39" w:rsidR="00C93F3C" w:rsidRDefault="00DD3EEF" w:rsidP="008D5298">
      <w:pPr>
        <w:spacing w:after="0" w:line="240" w:lineRule="auto"/>
      </w:pPr>
      <w:r>
        <w:t>To help demonstrate what type of activities can be funded</w:t>
      </w:r>
      <w:r w:rsidR="004B476E">
        <w:t>,</w:t>
      </w:r>
      <w:r>
        <w:t xml:space="preserve"> a few different ideas </w:t>
      </w:r>
      <w:r w:rsidR="004B476E">
        <w:t xml:space="preserve">are highlighted below </w:t>
      </w:r>
      <w:r>
        <w:t xml:space="preserve">to show the range of activities that could apply. Your project might be similar to one of these ideas, or completely different! </w:t>
      </w:r>
    </w:p>
    <w:p w14:paraId="26FC7F89" w14:textId="77777777" w:rsidR="008D5298" w:rsidRDefault="008D5298" w:rsidP="008D5298">
      <w:pPr>
        <w:spacing w:after="0" w:line="240" w:lineRule="auto"/>
      </w:pPr>
    </w:p>
    <w:tbl>
      <w:tblPr>
        <w:tblStyle w:val="TableGrid"/>
        <w:tblW w:w="0" w:type="auto"/>
        <w:tblLook w:val="04A0" w:firstRow="1" w:lastRow="0" w:firstColumn="1" w:lastColumn="0" w:noHBand="0" w:noVBand="1"/>
      </w:tblPr>
      <w:tblGrid>
        <w:gridCol w:w="9016"/>
      </w:tblGrid>
      <w:tr w:rsidR="00D506A7" w14:paraId="39C376AA" w14:textId="77777777" w:rsidTr="00D506A7">
        <w:tc>
          <w:tcPr>
            <w:tcW w:w="9016" w:type="dxa"/>
          </w:tcPr>
          <w:p w14:paraId="68AFC272" w14:textId="77777777" w:rsidR="00D506A7" w:rsidRDefault="00D506A7" w:rsidP="008D5298">
            <w:r w:rsidRPr="00C93F3C">
              <w:rPr>
                <w:b/>
              </w:rPr>
              <w:t>Parent/Carers’ and Toddlers’ Groups</w:t>
            </w:r>
            <w:r>
              <w:t xml:space="preserve"> – the benefits of these groups are vital to the parents and carers of young children who have been very isolated through the pandemic. </w:t>
            </w:r>
          </w:p>
        </w:tc>
      </w:tr>
      <w:tr w:rsidR="00D506A7" w14:paraId="5CB23856" w14:textId="77777777" w:rsidTr="00D506A7">
        <w:tc>
          <w:tcPr>
            <w:tcW w:w="9016" w:type="dxa"/>
            <w:shd w:val="clear" w:color="auto" w:fill="D9E2F3" w:themeFill="accent5" w:themeFillTint="33"/>
          </w:tcPr>
          <w:p w14:paraId="1AAC3D23" w14:textId="77777777" w:rsidR="00D506A7" w:rsidRDefault="00D506A7" w:rsidP="008D5298">
            <w:r w:rsidRPr="00C93F3C">
              <w:rPr>
                <w:b/>
              </w:rPr>
              <w:lastRenderedPageBreak/>
              <w:t>Connected to communities and nature</w:t>
            </w:r>
            <w:r>
              <w:t xml:space="preserve"> – community gardens and libraries, walking groups and Bloom groups are all helping people get out and about in a positive way – chatting and working together. </w:t>
            </w:r>
          </w:p>
        </w:tc>
      </w:tr>
      <w:tr w:rsidR="00D506A7" w14:paraId="6B4CFAD0" w14:textId="77777777" w:rsidTr="00D506A7">
        <w:tc>
          <w:tcPr>
            <w:tcW w:w="9016" w:type="dxa"/>
          </w:tcPr>
          <w:p w14:paraId="3C28262A" w14:textId="77777777" w:rsidR="00D506A7" w:rsidRDefault="00D506A7" w:rsidP="008D5298">
            <w:r w:rsidRPr="00C93F3C">
              <w:rPr>
                <w:b/>
              </w:rPr>
              <w:t>Community cooking group</w:t>
            </w:r>
            <w:r>
              <w:t xml:space="preserve"> - operating in a local area, community cooking groups help people gain new skills and experiences in cooking and eating new foods. They also encourage people to socialise and share food as a way of building connections. </w:t>
            </w:r>
          </w:p>
        </w:tc>
      </w:tr>
    </w:tbl>
    <w:p w14:paraId="033EEA70" w14:textId="535F6C12" w:rsidR="002560AD" w:rsidRDefault="002560AD" w:rsidP="008D5298">
      <w:pPr>
        <w:spacing w:after="0" w:line="240" w:lineRule="auto"/>
      </w:pPr>
    </w:p>
    <w:p w14:paraId="1FB47B51" w14:textId="42F838AC" w:rsidR="00C93F3C" w:rsidRPr="008D5298" w:rsidRDefault="00DD3EEF" w:rsidP="008D5298">
      <w:pPr>
        <w:spacing w:after="0" w:line="240" w:lineRule="auto"/>
        <w:rPr>
          <w:b/>
        </w:rPr>
      </w:pPr>
      <w:r w:rsidRPr="008D5298">
        <w:rPr>
          <w:b/>
        </w:rPr>
        <w:t xml:space="preserve">Who can </w:t>
      </w:r>
      <w:r w:rsidR="004B476E">
        <w:rPr>
          <w:b/>
        </w:rPr>
        <w:t xml:space="preserve">be </w:t>
      </w:r>
      <w:r w:rsidRPr="008D5298">
        <w:rPr>
          <w:b/>
        </w:rPr>
        <w:t>fund</w:t>
      </w:r>
      <w:r w:rsidR="004B476E">
        <w:rPr>
          <w:b/>
        </w:rPr>
        <w:t>ed</w:t>
      </w:r>
      <w:r w:rsidRPr="008D5298">
        <w:rPr>
          <w:b/>
        </w:rPr>
        <w:t xml:space="preserve">? </w:t>
      </w:r>
    </w:p>
    <w:p w14:paraId="1B05683C" w14:textId="77777777" w:rsidR="005908A6" w:rsidRDefault="005908A6" w:rsidP="008D5298">
      <w:pPr>
        <w:spacing w:after="0" w:line="240" w:lineRule="auto"/>
      </w:pPr>
    </w:p>
    <w:p w14:paraId="456D6284" w14:textId="5E680EC9" w:rsidR="002560AD" w:rsidRPr="002C6305" w:rsidRDefault="002560AD" w:rsidP="002560AD">
      <w:pPr>
        <w:spacing w:after="0" w:line="240" w:lineRule="auto"/>
      </w:pPr>
      <w:r w:rsidRPr="002C6305">
        <w:t>The Communities Mental Health and Wellbeing Fund for adults aims to provide grants to small, grassroots community groups and organisations (i.e. voluntary or community organisations; registered charities; groups or clubs; not-for-profit companies or Community Interest Companies, and community councils) in North Ayrshire.</w:t>
      </w:r>
    </w:p>
    <w:p w14:paraId="69EBA7D8" w14:textId="590C1407" w:rsidR="008D5298" w:rsidRPr="002C6305" w:rsidRDefault="00DF461C" w:rsidP="008D5298">
      <w:pPr>
        <w:spacing w:after="0" w:line="240" w:lineRule="auto"/>
      </w:pPr>
      <w:bookmarkStart w:id="2" w:name="_Hlk146269213"/>
      <w:r w:rsidRPr="002C6305">
        <w:t>The scrutiny panel will verify that a</w:t>
      </w:r>
      <w:r w:rsidR="004B476E" w:rsidRPr="002C6305">
        <w:t>ll applicants</w:t>
      </w:r>
      <w:r w:rsidRPr="002C6305">
        <w:t xml:space="preserve"> meet the criteria and:</w:t>
      </w:r>
      <w:r w:rsidR="00DD3EEF" w:rsidRPr="002C6305">
        <w:t xml:space="preserve"> </w:t>
      </w:r>
    </w:p>
    <w:bookmarkEnd w:id="2"/>
    <w:p w14:paraId="79928996" w14:textId="77777777" w:rsidR="005908A6" w:rsidRPr="00A83383" w:rsidRDefault="005908A6" w:rsidP="008D5298">
      <w:pPr>
        <w:spacing w:after="0" w:line="240" w:lineRule="auto"/>
        <w:rPr>
          <w:highlight w:val="yellow"/>
        </w:rPr>
      </w:pPr>
    </w:p>
    <w:p w14:paraId="1092FD03" w14:textId="03AE2B7C" w:rsidR="008D5298" w:rsidRPr="002C6305" w:rsidRDefault="00DD3EEF" w:rsidP="00602910">
      <w:pPr>
        <w:pStyle w:val="ListParagraph"/>
        <w:numPr>
          <w:ilvl w:val="0"/>
          <w:numId w:val="11"/>
        </w:numPr>
        <w:spacing w:after="0" w:line="240" w:lineRule="auto"/>
      </w:pPr>
      <w:r w:rsidRPr="002C6305">
        <w:t>Are third sector (voluntary) organisations - Third Sector organisations include community groups, voluntary organisations, charities or social enterprises or any other not-for-profit group; these groups will be expected to provide evidence of a governing document.</w:t>
      </w:r>
    </w:p>
    <w:p w14:paraId="72011302" w14:textId="7FD073F4" w:rsidR="008D5298" w:rsidRPr="002C6305" w:rsidRDefault="00DD3EEF" w:rsidP="00602910">
      <w:pPr>
        <w:pStyle w:val="ListParagraph"/>
        <w:numPr>
          <w:ilvl w:val="0"/>
          <w:numId w:val="11"/>
        </w:numPr>
        <w:spacing w:after="0" w:line="240" w:lineRule="auto"/>
      </w:pPr>
      <w:r w:rsidRPr="002C6305">
        <w:t xml:space="preserve">Are delivering services within </w:t>
      </w:r>
      <w:r w:rsidR="00A44C86" w:rsidRPr="002C6305">
        <w:t>North Ayrshire</w:t>
      </w:r>
      <w:r w:rsidRPr="002C6305">
        <w:t xml:space="preserve">. </w:t>
      </w:r>
    </w:p>
    <w:p w14:paraId="45806C8C" w14:textId="77777777" w:rsidR="00602910" w:rsidRPr="00A83383" w:rsidRDefault="00602910" w:rsidP="008D5298">
      <w:pPr>
        <w:spacing w:after="0" w:line="240" w:lineRule="auto"/>
        <w:rPr>
          <w:highlight w:val="yellow"/>
        </w:rPr>
      </w:pPr>
    </w:p>
    <w:p w14:paraId="619282A9" w14:textId="406CDAD6" w:rsidR="002C6305" w:rsidRPr="002C6305" w:rsidRDefault="002C6305" w:rsidP="002C6305">
      <w:pPr>
        <w:shd w:val="clear" w:color="auto" w:fill="FFFFFF"/>
        <w:spacing w:after="0" w:line="240" w:lineRule="auto"/>
        <w:textAlignment w:val="baseline"/>
        <w:rPr>
          <w:rFonts w:ascii="Aptos" w:eastAsia="Times New Roman" w:hAnsi="Aptos" w:cs="Times New Roman"/>
          <w:color w:val="000000"/>
          <w:lang w:eastAsia="en-GB"/>
        </w:rPr>
      </w:pPr>
      <w:r w:rsidRPr="002C6305">
        <w:rPr>
          <w:rFonts w:ascii="Aptos" w:eastAsia="Times New Roman" w:hAnsi="Aptos" w:cs="Times New Roman"/>
          <w:color w:val="000000"/>
          <w:lang w:eastAsia="en-GB"/>
        </w:rPr>
        <w:t xml:space="preserve">The majority of grants in each local area should go </w:t>
      </w:r>
      <w:proofErr w:type="spellStart"/>
      <w:r w:rsidRPr="002C6305">
        <w:rPr>
          <w:rFonts w:ascii="Aptos" w:eastAsia="Times New Roman" w:hAnsi="Aptos" w:cs="Times New Roman"/>
          <w:color w:val="000000"/>
          <w:lang w:eastAsia="en-GB"/>
        </w:rPr>
        <w:t>to</w:t>
      </w:r>
      <w:proofErr w:type="spellEnd"/>
      <w:r w:rsidRPr="002C6305">
        <w:rPr>
          <w:rFonts w:ascii="Aptos" w:eastAsia="Times New Roman" w:hAnsi="Aptos" w:cs="Times New Roman"/>
          <w:color w:val="000000"/>
          <w:lang w:eastAsia="en-GB"/>
        </w:rPr>
        <w:t xml:space="preserve"> </w:t>
      </w:r>
      <w:r w:rsidRPr="002C6305">
        <w:rPr>
          <w:rFonts w:ascii="Aptos" w:eastAsia="Times New Roman" w:hAnsi="Aptos" w:cs="Times New Roman"/>
          <w:b/>
          <w:bCs/>
          <w:color w:val="000000"/>
          <w:lang w:eastAsia="en-GB"/>
        </w:rPr>
        <w:t>small to medium sized groups</w:t>
      </w:r>
      <w:r w:rsidRPr="002C6305">
        <w:rPr>
          <w:rFonts w:ascii="Aptos" w:eastAsia="Times New Roman" w:hAnsi="Aptos" w:cs="Times New Roman"/>
          <w:color w:val="000000"/>
          <w:lang w:eastAsia="en-GB"/>
        </w:rPr>
        <w:t xml:space="preserve"> with incomes less than £1 million to ensure grassroot organisations are supported.</w:t>
      </w:r>
    </w:p>
    <w:p w14:paraId="4CAB88BA" w14:textId="77777777" w:rsidR="002C6305" w:rsidRPr="002C6305" w:rsidRDefault="002C6305" w:rsidP="002C6305">
      <w:pPr>
        <w:shd w:val="clear" w:color="auto" w:fill="FFFFFF"/>
        <w:spacing w:after="0" w:line="240" w:lineRule="auto"/>
        <w:textAlignment w:val="baseline"/>
        <w:rPr>
          <w:rFonts w:ascii="Aptos" w:eastAsia="Times New Roman" w:hAnsi="Aptos" w:cs="Times New Roman"/>
          <w:color w:val="000000"/>
          <w:lang w:eastAsia="en-GB"/>
        </w:rPr>
      </w:pPr>
    </w:p>
    <w:p w14:paraId="6BA920A8" w14:textId="71917BDB" w:rsidR="002C6305" w:rsidRPr="002C6305" w:rsidRDefault="00E86902" w:rsidP="002C6305">
      <w:pPr>
        <w:shd w:val="clear" w:color="auto" w:fill="FFFFFF"/>
        <w:spacing w:after="0" w:line="240" w:lineRule="auto"/>
        <w:textAlignment w:val="baseline"/>
        <w:rPr>
          <w:rFonts w:ascii="Aptos" w:eastAsia="Times New Roman" w:hAnsi="Aptos" w:cs="Times New Roman"/>
          <w:i/>
          <w:iCs/>
          <w:color w:val="000000"/>
          <w:sz w:val="20"/>
          <w:szCs w:val="20"/>
          <w:lang w:eastAsia="en-GB"/>
        </w:rPr>
      </w:pPr>
      <w:r>
        <w:rPr>
          <w:rFonts w:ascii="Aptos" w:eastAsia="Times New Roman" w:hAnsi="Aptos" w:cs="Times New Roman"/>
          <w:i/>
          <w:iCs/>
          <w:color w:val="000000"/>
          <w:sz w:val="20"/>
          <w:szCs w:val="20"/>
          <w:lang w:eastAsia="en-GB"/>
        </w:rPr>
        <w:t>*</w:t>
      </w:r>
      <w:r w:rsidR="002C6305" w:rsidRPr="002C6305">
        <w:rPr>
          <w:rFonts w:ascii="Aptos" w:eastAsia="Times New Roman" w:hAnsi="Aptos" w:cs="Times New Roman"/>
          <w:i/>
          <w:iCs/>
          <w:color w:val="000000"/>
          <w:sz w:val="20"/>
          <w:szCs w:val="20"/>
          <w:lang w:eastAsia="en-GB"/>
        </w:rPr>
        <w:t>Th</w:t>
      </w:r>
      <w:r w:rsidRPr="00E86902">
        <w:rPr>
          <w:rFonts w:ascii="Aptos" w:eastAsia="Times New Roman" w:hAnsi="Aptos" w:cs="Times New Roman"/>
          <w:i/>
          <w:iCs/>
          <w:color w:val="000000"/>
          <w:sz w:val="20"/>
          <w:szCs w:val="20"/>
          <w:lang w:eastAsia="en-GB"/>
        </w:rPr>
        <w:t>is year the</w:t>
      </w:r>
      <w:r w:rsidR="002C6305" w:rsidRPr="002C6305">
        <w:rPr>
          <w:rFonts w:ascii="Aptos" w:eastAsia="Times New Roman" w:hAnsi="Aptos" w:cs="Times New Roman"/>
          <w:i/>
          <w:iCs/>
          <w:color w:val="000000"/>
          <w:sz w:val="20"/>
          <w:szCs w:val="20"/>
          <w:lang w:eastAsia="en-GB"/>
        </w:rPr>
        <w:t xml:space="preserve"> guidance </w:t>
      </w:r>
      <w:r w:rsidRPr="00E86902">
        <w:rPr>
          <w:rFonts w:ascii="Aptos" w:eastAsia="Times New Roman" w:hAnsi="Aptos" w:cs="Times New Roman"/>
          <w:i/>
          <w:iCs/>
          <w:color w:val="000000"/>
          <w:sz w:val="20"/>
          <w:szCs w:val="20"/>
          <w:lang w:eastAsia="en-GB"/>
        </w:rPr>
        <w:t>does offer a limited</w:t>
      </w:r>
      <w:r w:rsidR="002C6305" w:rsidRPr="002C6305">
        <w:rPr>
          <w:rFonts w:ascii="Aptos" w:eastAsia="Times New Roman" w:hAnsi="Aptos" w:cs="Times New Roman"/>
          <w:i/>
          <w:iCs/>
          <w:color w:val="000000"/>
          <w:sz w:val="20"/>
          <w:szCs w:val="20"/>
          <w:lang w:eastAsia="en-GB"/>
        </w:rPr>
        <w:t xml:space="preserve"> flexibility to local partnerships to allow grants to organisations with incomes over £1 million </w:t>
      </w:r>
      <w:r w:rsidRPr="00E86902">
        <w:rPr>
          <w:rFonts w:ascii="Aptos" w:eastAsia="Times New Roman" w:hAnsi="Aptos" w:cs="Times New Roman"/>
          <w:i/>
          <w:iCs/>
          <w:color w:val="000000"/>
          <w:sz w:val="20"/>
          <w:szCs w:val="20"/>
          <w:lang w:eastAsia="en-GB"/>
        </w:rPr>
        <w:t xml:space="preserve">working </w:t>
      </w:r>
      <w:r w:rsidR="002C6305" w:rsidRPr="002C6305">
        <w:rPr>
          <w:rFonts w:ascii="Aptos" w:eastAsia="Times New Roman" w:hAnsi="Aptos" w:cs="Times New Roman"/>
          <w:i/>
          <w:iCs/>
          <w:color w:val="000000"/>
          <w:sz w:val="20"/>
          <w:szCs w:val="20"/>
          <w:lang w:eastAsia="en-GB"/>
        </w:rPr>
        <w:t xml:space="preserve">in line with the aims of the Fund. For example, this could include national organisations, so long as they are demonstrating how they could provide a specific </w:t>
      </w:r>
      <w:r w:rsidRPr="00E86902">
        <w:rPr>
          <w:rFonts w:ascii="Aptos" w:eastAsia="Times New Roman" w:hAnsi="Aptos" w:cs="Times New Roman"/>
          <w:i/>
          <w:iCs/>
          <w:color w:val="000000"/>
          <w:sz w:val="20"/>
          <w:szCs w:val="20"/>
          <w:lang w:eastAsia="en-GB"/>
        </w:rPr>
        <w:t>community-based</w:t>
      </w:r>
      <w:r w:rsidR="002C6305" w:rsidRPr="002C6305">
        <w:rPr>
          <w:rFonts w:ascii="Aptos" w:eastAsia="Times New Roman" w:hAnsi="Aptos" w:cs="Times New Roman"/>
          <w:i/>
          <w:iCs/>
          <w:color w:val="000000"/>
          <w:sz w:val="20"/>
          <w:szCs w:val="20"/>
          <w:lang w:eastAsia="en-GB"/>
        </w:rPr>
        <w:t xml:space="preserve"> activity in your local area.</w:t>
      </w:r>
    </w:p>
    <w:p w14:paraId="117D4C64" w14:textId="77777777" w:rsidR="002560AD" w:rsidRDefault="002560AD" w:rsidP="008D5298">
      <w:pPr>
        <w:spacing w:after="0" w:line="240" w:lineRule="auto"/>
      </w:pPr>
    </w:p>
    <w:p w14:paraId="573414D0" w14:textId="2961B54B" w:rsidR="00787A5C" w:rsidRPr="00DA0960" w:rsidRDefault="00787A5C" w:rsidP="00787A5C">
      <w:pPr>
        <w:spacing w:after="0" w:line="240" w:lineRule="auto"/>
        <w:rPr>
          <w:b/>
        </w:rPr>
      </w:pPr>
      <w:r w:rsidRPr="00DA0960">
        <w:rPr>
          <w:b/>
        </w:rPr>
        <w:t xml:space="preserve">Completing the </w:t>
      </w:r>
      <w:r w:rsidR="00DA0960">
        <w:rPr>
          <w:b/>
        </w:rPr>
        <w:t xml:space="preserve">Online </w:t>
      </w:r>
      <w:r w:rsidRPr="00DA0960">
        <w:rPr>
          <w:b/>
        </w:rPr>
        <w:t xml:space="preserve">Form </w:t>
      </w:r>
    </w:p>
    <w:p w14:paraId="152883B0" w14:textId="77777777" w:rsidR="005908A6" w:rsidRPr="00DA0960" w:rsidRDefault="005908A6" w:rsidP="00787A5C">
      <w:pPr>
        <w:spacing w:after="0" w:line="240" w:lineRule="auto"/>
      </w:pPr>
    </w:p>
    <w:p w14:paraId="040F607C" w14:textId="43E36A03" w:rsidR="00787A5C" w:rsidRPr="00DA0960" w:rsidRDefault="00787A5C" w:rsidP="00787A5C">
      <w:pPr>
        <w:spacing w:after="0" w:line="240" w:lineRule="auto"/>
      </w:pPr>
      <w:r w:rsidRPr="00DA0960">
        <w:t xml:space="preserve">Please refer to </w:t>
      </w:r>
      <w:r w:rsidR="00526C72" w:rsidRPr="00DA0960">
        <w:t>the guidance</w:t>
      </w:r>
      <w:r w:rsidRPr="00DA0960">
        <w:t xml:space="preserve"> notes before completing your application. Please note that no application will be processed unless all supporting documents are provided. </w:t>
      </w:r>
      <w:r w:rsidR="00C94C24" w:rsidRPr="00DA0960">
        <w:t>Select the link to the appropriate application based o</w:t>
      </w:r>
      <w:r w:rsidR="00A06B36" w:rsidRPr="00DA0960">
        <w:t>n</w:t>
      </w:r>
      <w:r w:rsidR="00C94C24" w:rsidRPr="00DA0960">
        <w:t xml:space="preserve"> the level of funding you intend to apply for; </w:t>
      </w:r>
      <w:r w:rsidR="005D4B2F">
        <w:t xml:space="preserve">Level One </w:t>
      </w:r>
      <w:r w:rsidR="00C94C24" w:rsidRPr="00DA0960">
        <w:t>up to £</w:t>
      </w:r>
      <w:r w:rsidR="005D4B2F">
        <w:t>2</w:t>
      </w:r>
      <w:r w:rsidR="00C94C24" w:rsidRPr="00DA0960">
        <w:t xml:space="preserve">,000, </w:t>
      </w:r>
      <w:r w:rsidR="005D4B2F">
        <w:t xml:space="preserve">Level Two </w:t>
      </w:r>
      <w:r w:rsidR="00C94C24" w:rsidRPr="00DA0960">
        <w:t xml:space="preserve">up to £10,000 or </w:t>
      </w:r>
      <w:r w:rsidR="005D4B2F">
        <w:t xml:space="preserve">Level Three </w:t>
      </w:r>
      <w:r w:rsidR="00C94C24" w:rsidRPr="00DA0960">
        <w:t>up to £22,000.</w:t>
      </w:r>
    </w:p>
    <w:p w14:paraId="32D72154" w14:textId="77777777" w:rsidR="0006079A" w:rsidRPr="00DA0960" w:rsidRDefault="0006079A" w:rsidP="00787A5C">
      <w:pPr>
        <w:spacing w:after="0" w:line="240" w:lineRule="auto"/>
      </w:pPr>
    </w:p>
    <w:p w14:paraId="14FCCA0C" w14:textId="77777777" w:rsidR="00DA0960" w:rsidRPr="00DA0960" w:rsidRDefault="00A06B36" w:rsidP="008D5298">
      <w:pPr>
        <w:spacing w:after="0" w:line="240" w:lineRule="auto"/>
      </w:pPr>
      <w:r w:rsidRPr="00DA0960">
        <w:t xml:space="preserve">Although you will be able to save the progress of your application and return to it later, </w:t>
      </w:r>
      <w:r w:rsidRPr="00E86902">
        <w:rPr>
          <w:b/>
          <w:bCs/>
        </w:rPr>
        <w:t>it is recommended that you complete the application in a word document</w:t>
      </w:r>
      <w:r w:rsidRPr="00DA0960">
        <w:t xml:space="preserve"> and then copy and paste your responses into the online application. This will avoid any issues of potentially losing data if you do not save the online submission correctly</w:t>
      </w:r>
      <w:r w:rsidR="000B4E2E" w:rsidRPr="00DA0960">
        <w:t xml:space="preserve"> as you go along</w:t>
      </w:r>
      <w:r w:rsidR="00AE0769" w:rsidRPr="00DA0960">
        <w:t xml:space="preserve">. </w:t>
      </w:r>
    </w:p>
    <w:p w14:paraId="2AFC7FF9" w14:textId="505095FB" w:rsidR="00A06B36" w:rsidRDefault="00A06B36" w:rsidP="008D5298">
      <w:pPr>
        <w:spacing w:after="0" w:line="240" w:lineRule="auto"/>
        <w:rPr>
          <w:color w:val="FF0000"/>
        </w:rPr>
      </w:pPr>
      <w:r w:rsidRPr="00DA0960">
        <w:t xml:space="preserve">Please note that only applications submitted via the online portal will be considered. If you have any trouble submitting your application, please email </w:t>
      </w:r>
      <w:hyperlink r:id="rId12" w:history="1">
        <w:r w:rsidRPr="00A06B36">
          <w:rPr>
            <w:rStyle w:val="Hyperlink"/>
            <w:color w:val="0070C0"/>
          </w:rPr>
          <w:t>info@arrancvs.org.uk</w:t>
        </w:r>
      </w:hyperlink>
      <w:r w:rsidR="00DA0960" w:rsidRPr="00DA0960">
        <w:rPr>
          <w:rStyle w:val="Hyperlink"/>
          <w:color w:val="0070C0"/>
          <w:u w:val="none"/>
        </w:rPr>
        <w:t xml:space="preserve">  </w:t>
      </w:r>
      <w:r w:rsidR="00DA0960" w:rsidRPr="005D4B2F">
        <w:rPr>
          <w:rStyle w:val="Hyperlink"/>
          <w:color w:val="auto"/>
          <w:u w:val="none"/>
        </w:rPr>
        <w:t xml:space="preserve">or call </w:t>
      </w:r>
      <w:r w:rsidR="00DA0960" w:rsidRPr="00DA0960">
        <w:rPr>
          <w:rStyle w:val="Hyperlink"/>
          <w:color w:val="0070C0"/>
        </w:rPr>
        <w:t>01770 600611</w:t>
      </w:r>
      <w:r w:rsidRPr="00A06B36">
        <w:rPr>
          <w:color w:val="FF0000"/>
        </w:rPr>
        <w:t xml:space="preserve"> </w:t>
      </w:r>
      <w:r w:rsidRPr="00DA0960">
        <w:t>for help.</w:t>
      </w:r>
    </w:p>
    <w:p w14:paraId="50D62B3D" w14:textId="77777777" w:rsidR="00DA0960" w:rsidRDefault="00DA0960" w:rsidP="008D5298">
      <w:pPr>
        <w:spacing w:after="0" w:line="240" w:lineRule="auto"/>
        <w:rPr>
          <w:color w:val="FF0000"/>
        </w:rPr>
      </w:pPr>
    </w:p>
    <w:p w14:paraId="551D397A" w14:textId="77777777" w:rsidR="00DA0960" w:rsidRPr="00A06B36" w:rsidRDefault="00DA0960" w:rsidP="00DA0960">
      <w:pPr>
        <w:spacing w:after="0" w:line="240" w:lineRule="auto"/>
        <w:rPr>
          <w:color w:val="FF0000"/>
        </w:rPr>
      </w:pPr>
    </w:p>
    <w:p w14:paraId="5D32DBF4" w14:textId="5502B15A" w:rsidR="00DA0960" w:rsidRDefault="00DA0960" w:rsidP="00DA0960">
      <w:pPr>
        <w:spacing w:after="0" w:line="240" w:lineRule="auto"/>
      </w:pPr>
      <w:r>
        <w:t>Applications must be submitted by</w:t>
      </w:r>
      <w:r w:rsidR="005D4B2F">
        <w:t xml:space="preserve"> </w:t>
      </w:r>
      <w:r w:rsidR="005D4B2F" w:rsidRPr="00E86902">
        <w:rPr>
          <w:b/>
          <w:bCs/>
        </w:rPr>
        <w:t xml:space="preserve">Monday </w:t>
      </w:r>
      <w:r w:rsidR="005D4B2F" w:rsidRPr="00E86902">
        <w:rPr>
          <w:rFonts w:cstheme="minorHAnsi"/>
          <w:b/>
          <w:bCs/>
          <w:sz w:val="24"/>
          <w:szCs w:val="24"/>
        </w:rPr>
        <w:t>11</w:t>
      </w:r>
      <w:r w:rsidR="005D4B2F" w:rsidRPr="00E86902">
        <w:rPr>
          <w:rFonts w:cstheme="minorHAnsi"/>
          <w:b/>
          <w:bCs/>
          <w:sz w:val="24"/>
          <w:szCs w:val="24"/>
          <w:vertAlign w:val="superscript"/>
        </w:rPr>
        <w:t>th</w:t>
      </w:r>
      <w:r w:rsidR="005D4B2F" w:rsidRPr="00E86902">
        <w:rPr>
          <w:rFonts w:cstheme="minorHAnsi"/>
          <w:b/>
          <w:bCs/>
          <w:sz w:val="24"/>
          <w:szCs w:val="24"/>
        </w:rPr>
        <w:t xml:space="preserve"> November 2024 @ 12.00noon</w:t>
      </w:r>
      <w:r>
        <w:t xml:space="preserve">. Applications received after this time/date will not be processed. </w:t>
      </w:r>
    </w:p>
    <w:p w14:paraId="5ED60F7E" w14:textId="77777777" w:rsidR="00DA0960" w:rsidRDefault="00DA0960" w:rsidP="008D5298">
      <w:pPr>
        <w:spacing w:after="0" w:line="240" w:lineRule="auto"/>
        <w:rPr>
          <w:color w:val="FF0000"/>
        </w:rPr>
      </w:pPr>
    </w:p>
    <w:p w14:paraId="553FB597" w14:textId="77777777" w:rsidR="00DA0960" w:rsidRDefault="00DA0960" w:rsidP="008D5298">
      <w:pPr>
        <w:spacing w:after="0" w:line="240" w:lineRule="auto"/>
        <w:rPr>
          <w:color w:val="FF0000"/>
        </w:rPr>
      </w:pPr>
    </w:p>
    <w:p w14:paraId="445FEA73" w14:textId="77777777" w:rsidR="008720C6" w:rsidRDefault="008720C6">
      <w:pPr>
        <w:rPr>
          <w:b/>
          <w:bCs/>
        </w:rPr>
      </w:pPr>
      <w:r>
        <w:rPr>
          <w:b/>
          <w:bCs/>
        </w:rPr>
        <w:br w:type="page"/>
      </w:r>
    </w:p>
    <w:p w14:paraId="34F20442" w14:textId="45CF7FA0" w:rsidR="00AF4141" w:rsidRDefault="00526C72" w:rsidP="008D5298">
      <w:pPr>
        <w:spacing w:after="0" w:line="240" w:lineRule="auto"/>
        <w:rPr>
          <w:b/>
          <w:bCs/>
        </w:rPr>
      </w:pPr>
      <w:r>
        <w:rPr>
          <w:b/>
          <w:bCs/>
        </w:rPr>
        <w:lastRenderedPageBreak/>
        <w:t>Section 1: Information about your organisation</w:t>
      </w:r>
    </w:p>
    <w:p w14:paraId="7DF5E0B2" w14:textId="77777777" w:rsidR="00526C72" w:rsidRDefault="00526C72" w:rsidP="008D5298">
      <w:pPr>
        <w:spacing w:after="0" w:line="240" w:lineRule="auto"/>
        <w:rPr>
          <w:b/>
          <w:bCs/>
        </w:rPr>
      </w:pPr>
    </w:p>
    <w:p w14:paraId="17B3DFF1" w14:textId="1309BDEC" w:rsidR="008D5298" w:rsidRDefault="00296BD6" w:rsidP="008D5298">
      <w:pPr>
        <w:spacing w:after="0" w:line="240" w:lineRule="auto"/>
      </w:pPr>
      <w:r w:rsidRPr="00787A5C">
        <w:rPr>
          <w:b/>
          <w:bCs/>
        </w:rPr>
        <w:t>Organisation</w:t>
      </w:r>
      <w:r w:rsidR="001A57D4" w:rsidRPr="00787A5C">
        <w:rPr>
          <w:b/>
          <w:bCs/>
        </w:rPr>
        <w:t>/Group</w:t>
      </w:r>
      <w:r w:rsidRPr="00787A5C">
        <w:rPr>
          <w:b/>
          <w:bCs/>
        </w:rPr>
        <w:t xml:space="preserve"> Name</w:t>
      </w:r>
      <w:r w:rsidRPr="00787A5C">
        <w:t xml:space="preserve"> – the title of your group</w:t>
      </w:r>
      <w:r w:rsidR="002E7E80">
        <w:t>.</w:t>
      </w:r>
    </w:p>
    <w:p w14:paraId="7F750C8A" w14:textId="77777777" w:rsidR="00787A5C" w:rsidRPr="00787A5C" w:rsidRDefault="00787A5C" w:rsidP="008D5298">
      <w:pPr>
        <w:spacing w:after="0" w:line="240" w:lineRule="auto"/>
      </w:pPr>
    </w:p>
    <w:p w14:paraId="69DB99E5" w14:textId="3FAB9884" w:rsidR="00296BD6" w:rsidRPr="00787A5C" w:rsidRDefault="00296BD6" w:rsidP="008D5298">
      <w:pPr>
        <w:spacing w:after="0" w:line="240" w:lineRule="auto"/>
      </w:pPr>
      <w:r w:rsidRPr="00787A5C">
        <w:rPr>
          <w:b/>
          <w:bCs/>
        </w:rPr>
        <w:t>Email address</w:t>
      </w:r>
      <w:r w:rsidRPr="00787A5C">
        <w:t xml:space="preserve"> - Preferred contact details for the application</w:t>
      </w:r>
      <w:r w:rsidR="002E7E80">
        <w:t>.</w:t>
      </w:r>
    </w:p>
    <w:p w14:paraId="6834083E" w14:textId="77777777" w:rsidR="00787A5C" w:rsidRDefault="00787A5C" w:rsidP="008D5298">
      <w:pPr>
        <w:spacing w:after="0" w:line="240" w:lineRule="auto"/>
        <w:rPr>
          <w:b/>
          <w:bCs/>
        </w:rPr>
      </w:pPr>
    </w:p>
    <w:p w14:paraId="0D7FEE6E" w14:textId="09E141B3" w:rsidR="00296BD6" w:rsidRDefault="00296BD6" w:rsidP="008D5298">
      <w:pPr>
        <w:spacing w:after="0" w:line="240" w:lineRule="auto"/>
      </w:pPr>
      <w:r w:rsidRPr="00787A5C">
        <w:rPr>
          <w:b/>
          <w:bCs/>
        </w:rPr>
        <w:t>Website Address</w:t>
      </w:r>
      <w:r w:rsidRPr="00787A5C">
        <w:t xml:space="preserve"> – if you have one but not essential</w:t>
      </w:r>
      <w:r w:rsidR="002E7E80">
        <w:t>.</w:t>
      </w:r>
      <w:r w:rsidRPr="00787A5C">
        <w:t xml:space="preserve"> </w:t>
      </w:r>
    </w:p>
    <w:p w14:paraId="42A9FCC8" w14:textId="77777777" w:rsidR="00E67412" w:rsidRDefault="00E67412" w:rsidP="008D5298">
      <w:pPr>
        <w:spacing w:after="0" w:line="240" w:lineRule="auto"/>
      </w:pPr>
    </w:p>
    <w:p w14:paraId="7FE4DB66" w14:textId="3B070B48" w:rsidR="00296BD6" w:rsidRPr="00787A5C" w:rsidRDefault="00296BD6" w:rsidP="008D5298">
      <w:pPr>
        <w:spacing w:after="0" w:line="240" w:lineRule="auto"/>
      </w:pPr>
      <w:r w:rsidRPr="00787A5C">
        <w:rPr>
          <w:b/>
          <w:bCs/>
        </w:rPr>
        <w:t>Charity or Company number</w:t>
      </w:r>
      <w:r w:rsidRPr="00787A5C">
        <w:t xml:space="preserve"> – only applies if you are a registered organisation</w:t>
      </w:r>
      <w:r w:rsidR="002E7E80">
        <w:t>.</w:t>
      </w:r>
      <w:r w:rsidR="00E67412">
        <w:t xml:space="preserve"> If you are not a registered organisation enter “Not applicable</w:t>
      </w:r>
      <w:r w:rsidR="00AE0769">
        <w:t>.”</w:t>
      </w:r>
    </w:p>
    <w:p w14:paraId="44DC0580" w14:textId="77777777" w:rsidR="00787A5C" w:rsidRDefault="00787A5C" w:rsidP="008D5298">
      <w:pPr>
        <w:spacing w:after="0" w:line="240" w:lineRule="auto"/>
        <w:rPr>
          <w:b/>
          <w:bCs/>
        </w:rPr>
      </w:pPr>
    </w:p>
    <w:p w14:paraId="7CFA2458" w14:textId="47CBE0D5" w:rsidR="00296BD6" w:rsidRDefault="001A57D4" w:rsidP="008D5298">
      <w:pPr>
        <w:spacing w:after="0" w:line="240" w:lineRule="auto"/>
      </w:pPr>
      <w:r w:rsidRPr="00B12877">
        <w:rPr>
          <w:b/>
        </w:rPr>
        <w:t>Address Details:</w:t>
      </w:r>
      <w:r>
        <w:t xml:space="preserve"> - enter address details your Organisation/Group is registered to.</w:t>
      </w:r>
    </w:p>
    <w:p w14:paraId="2F09FDED" w14:textId="77777777" w:rsidR="00E67412" w:rsidRDefault="00E67412" w:rsidP="00E67412">
      <w:pPr>
        <w:spacing w:after="0" w:line="240" w:lineRule="auto"/>
        <w:rPr>
          <w:b/>
          <w:bCs/>
        </w:rPr>
      </w:pPr>
    </w:p>
    <w:p w14:paraId="4073C56A" w14:textId="4675C4C1" w:rsidR="00E67412" w:rsidRPr="00296BD6" w:rsidRDefault="00E67412" w:rsidP="00E67412">
      <w:pPr>
        <w:spacing w:after="0" w:line="240" w:lineRule="auto"/>
        <w:rPr>
          <w:b/>
          <w:bCs/>
        </w:rPr>
      </w:pPr>
      <w:r w:rsidRPr="00787A5C">
        <w:rPr>
          <w:b/>
          <w:bCs/>
        </w:rPr>
        <w:t>Organisation/Group Type</w:t>
      </w:r>
      <w:r w:rsidRPr="00787A5C">
        <w:t xml:space="preserve"> – the way you are governed or set up, if you are unsure select other and write unsure</w:t>
      </w:r>
      <w:r>
        <w:t xml:space="preserve">. </w:t>
      </w:r>
    </w:p>
    <w:p w14:paraId="37D2DDA8" w14:textId="77777777" w:rsidR="00E67412" w:rsidRDefault="00E67412" w:rsidP="00E67412">
      <w:pPr>
        <w:spacing w:after="0" w:line="240" w:lineRule="auto"/>
        <w:rPr>
          <w:b/>
          <w:bCs/>
        </w:rPr>
      </w:pPr>
    </w:p>
    <w:p w14:paraId="41C608CD" w14:textId="3D6D2480" w:rsidR="00E67412" w:rsidRDefault="00E67412" w:rsidP="00E67412">
      <w:pPr>
        <w:spacing w:after="0" w:line="240" w:lineRule="auto"/>
        <w:rPr>
          <w:b/>
          <w:bCs/>
        </w:rPr>
      </w:pPr>
      <w:r>
        <w:rPr>
          <w:b/>
          <w:bCs/>
        </w:rPr>
        <w:t>Section 2</w:t>
      </w:r>
      <w:r w:rsidR="00526C72">
        <w:rPr>
          <w:b/>
          <w:bCs/>
        </w:rPr>
        <w:t>: Information about your project</w:t>
      </w:r>
    </w:p>
    <w:p w14:paraId="4208A038" w14:textId="77777777" w:rsidR="00E67412" w:rsidRDefault="00E67412" w:rsidP="00E67412">
      <w:pPr>
        <w:spacing w:after="0" w:line="240" w:lineRule="auto"/>
        <w:rPr>
          <w:b/>
          <w:bCs/>
        </w:rPr>
      </w:pPr>
    </w:p>
    <w:p w14:paraId="2D5B5FFA" w14:textId="1BC9C28B" w:rsidR="00E67412" w:rsidRPr="00E67412" w:rsidRDefault="00E67412" w:rsidP="00E67412">
      <w:pPr>
        <w:spacing w:after="0" w:line="240" w:lineRule="auto"/>
      </w:pPr>
      <w:r>
        <w:rPr>
          <w:b/>
          <w:bCs/>
        </w:rPr>
        <w:t xml:space="preserve">Name of project you are seeking to fund </w:t>
      </w:r>
      <w:r>
        <w:t>– enter the working name of the group of activity you are seeking to fund.</w:t>
      </w:r>
    </w:p>
    <w:p w14:paraId="735B4725" w14:textId="1A32B80A" w:rsidR="00E67412" w:rsidRDefault="00E67412" w:rsidP="00E67412">
      <w:pPr>
        <w:spacing w:after="0" w:line="240" w:lineRule="auto"/>
      </w:pPr>
      <w:r>
        <w:rPr>
          <w:b/>
          <w:bCs/>
        </w:rPr>
        <w:t xml:space="preserve">Q2: Type of project you are seeking to fund </w:t>
      </w:r>
      <w:r>
        <w:t>– please select from the drop-down list provided the category that best describes the project you are looking to fund.</w:t>
      </w:r>
    </w:p>
    <w:p w14:paraId="57204328" w14:textId="77777777" w:rsidR="00E67412" w:rsidRDefault="00E67412" w:rsidP="00E67412">
      <w:pPr>
        <w:spacing w:after="0" w:line="240" w:lineRule="auto"/>
      </w:pPr>
    </w:p>
    <w:p w14:paraId="75C06ACF" w14:textId="50D6AAE6" w:rsidR="00E67412" w:rsidRDefault="00E67412" w:rsidP="00E67412">
      <w:pPr>
        <w:spacing w:after="0" w:line="240" w:lineRule="auto"/>
      </w:pPr>
      <w:r w:rsidRPr="00E67412">
        <w:rPr>
          <w:b/>
          <w:bCs/>
        </w:rPr>
        <w:t>Q3: Is your project new or a continuation / expansion of an existing project</w:t>
      </w:r>
      <w:r>
        <w:t xml:space="preserve"> – please select from drop down provided.</w:t>
      </w:r>
    </w:p>
    <w:p w14:paraId="4CFDC8BD" w14:textId="77777777" w:rsidR="00E67412" w:rsidRPr="00E67412" w:rsidRDefault="00E67412" w:rsidP="00E67412">
      <w:pPr>
        <w:spacing w:after="0" w:line="240" w:lineRule="auto"/>
      </w:pPr>
    </w:p>
    <w:p w14:paraId="502CFB66" w14:textId="6AA033A0" w:rsidR="00E67412" w:rsidRDefault="00E67412" w:rsidP="00E67412">
      <w:pPr>
        <w:spacing w:after="0" w:line="240" w:lineRule="auto"/>
      </w:pPr>
      <w:r>
        <w:rPr>
          <w:b/>
          <w:bCs/>
        </w:rPr>
        <w:t xml:space="preserve">Q4: Please tell us who your target group is – </w:t>
      </w:r>
      <w:r>
        <w:t>please select from the drop-down list provided.</w:t>
      </w:r>
    </w:p>
    <w:p w14:paraId="7D66F874" w14:textId="77777777" w:rsidR="00E67412" w:rsidRDefault="00E67412" w:rsidP="00E67412">
      <w:pPr>
        <w:spacing w:after="0" w:line="240" w:lineRule="auto"/>
      </w:pPr>
    </w:p>
    <w:p w14:paraId="7A97B406" w14:textId="7A516B5C" w:rsidR="00E67412" w:rsidRPr="00526C72" w:rsidRDefault="00E67412" w:rsidP="00E67412">
      <w:pPr>
        <w:spacing w:after="0" w:line="240" w:lineRule="auto"/>
        <w:rPr>
          <w:b/>
          <w:bCs/>
        </w:rPr>
      </w:pPr>
      <w:r w:rsidRPr="00526C72">
        <w:rPr>
          <w:b/>
          <w:bCs/>
        </w:rPr>
        <w:t>Section 3</w:t>
      </w:r>
      <w:r w:rsidR="00526C72">
        <w:rPr>
          <w:b/>
          <w:bCs/>
        </w:rPr>
        <w:t>:</w:t>
      </w:r>
      <w:r w:rsidRPr="00526C72">
        <w:rPr>
          <w:b/>
          <w:bCs/>
        </w:rPr>
        <w:t xml:space="preserve"> Eligibility to apply</w:t>
      </w:r>
    </w:p>
    <w:p w14:paraId="652C6F48" w14:textId="77777777" w:rsidR="00E67412" w:rsidRDefault="00E67412" w:rsidP="00E67412">
      <w:pPr>
        <w:spacing w:after="0" w:line="240" w:lineRule="auto"/>
        <w:rPr>
          <w:b/>
          <w:bCs/>
        </w:rPr>
      </w:pPr>
    </w:p>
    <w:p w14:paraId="50990DB5" w14:textId="775CFBCA" w:rsidR="001A57D4" w:rsidRDefault="001A57D4" w:rsidP="008D5298">
      <w:pPr>
        <w:spacing w:after="0" w:line="240" w:lineRule="auto"/>
      </w:pPr>
      <w:r w:rsidRPr="00B12877">
        <w:rPr>
          <w:b/>
        </w:rPr>
        <w:t>Q</w:t>
      </w:r>
      <w:r w:rsidR="00E67412">
        <w:rPr>
          <w:b/>
        </w:rPr>
        <w:t>5</w:t>
      </w:r>
      <w:r w:rsidRPr="00B12877">
        <w:rPr>
          <w:b/>
        </w:rPr>
        <w:t>: Is your proposed activity for adults aged 16 and over</w:t>
      </w:r>
      <w:r w:rsidRPr="001A57D4">
        <w:t>?</w:t>
      </w:r>
      <w:r>
        <w:t xml:space="preserve"> – Answer Yes or No – if answer is Yes</w:t>
      </w:r>
      <w:r w:rsidR="007B2348">
        <w:t>, proceed with application, if N</w:t>
      </w:r>
      <w:r>
        <w:t>o, please refer to guidance as this fund is not for people under the age of 16.</w:t>
      </w:r>
    </w:p>
    <w:p w14:paraId="0F0A9B16" w14:textId="77777777" w:rsidR="00787A5C" w:rsidRDefault="00787A5C" w:rsidP="00B12877">
      <w:pPr>
        <w:spacing w:after="0" w:line="240" w:lineRule="auto"/>
        <w:rPr>
          <w:b/>
        </w:rPr>
      </w:pPr>
    </w:p>
    <w:p w14:paraId="5A5BE1D5" w14:textId="1456FD07" w:rsidR="00E67412" w:rsidRDefault="001A57D4" w:rsidP="00B12877">
      <w:pPr>
        <w:spacing w:after="0" w:line="240" w:lineRule="auto"/>
        <w:rPr>
          <w:bCs/>
        </w:rPr>
      </w:pPr>
      <w:r w:rsidRPr="00B12877">
        <w:rPr>
          <w:b/>
        </w:rPr>
        <w:t>Q</w:t>
      </w:r>
      <w:r w:rsidR="00E67412">
        <w:rPr>
          <w:b/>
        </w:rPr>
        <w:t>6</w:t>
      </w:r>
      <w:r w:rsidRPr="00B12877">
        <w:rPr>
          <w:b/>
        </w:rPr>
        <w:t xml:space="preserve">: </w:t>
      </w:r>
      <w:r w:rsidR="00E67412">
        <w:rPr>
          <w:b/>
        </w:rPr>
        <w:t xml:space="preserve">Please select the category that best describes the income of your organisation </w:t>
      </w:r>
      <w:r w:rsidR="00E67412">
        <w:rPr>
          <w:bCs/>
        </w:rPr>
        <w:t xml:space="preserve">– select from drop-down list provided. </w:t>
      </w:r>
    </w:p>
    <w:p w14:paraId="0769CC28" w14:textId="77777777" w:rsidR="00E67412" w:rsidRDefault="00E67412" w:rsidP="00B12877">
      <w:pPr>
        <w:spacing w:after="0" w:line="240" w:lineRule="auto"/>
        <w:rPr>
          <w:bCs/>
        </w:rPr>
      </w:pPr>
    </w:p>
    <w:p w14:paraId="56EB8BAD" w14:textId="5527D745" w:rsidR="00E67412" w:rsidRDefault="00E67412" w:rsidP="00B12877">
      <w:pPr>
        <w:spacing w:after="0" w:line="240" w:lineRule="auto"/>
        <w:rPr>
          <w:bCs/>
        </w:rPr>
      </w:pPr>
      <w:r w:rsidRPr="00A66C78">
        <w:rPr>
          <w:b/>
        </w:rPr>
        <w:t>Q7:</w:t>
      </w:r>
      <w:r>
        <w:rPr>
          <w:bCs/>
        </w:rPr>
        <w:t xml:space="preserve"> </w:t>
      </w:r>
      <w:r w:rsidR="00A66C78" w:rsidRPr="00A66C78">
        <w:rPr>
          <w:b/>
        </w:rPr>
        <w:t>Does your project require planning or any other form of consent?</w:t>
      </w:r>
      <w:r w:rsidR="00A66C78">
        <w:rPr>
          <w:b/>
        </w:rPr>
        <w:t xml:space="preserve"> </w:t>
      </w:r>
      <w:r w:rsidR="00A66C78">
        <w:rPr>
          <w:bCs/>
        </w:rPr>
        <w:t>– if YES, refer to guidance and upload a copy of approved planning certificate or consent, or your application cannot be considered.</w:t>
      </w:r>
    </w:p>
    <w:p w14:paraId="13FB06BB" w14:textId="77777777" w:rsidR="00A66C78" w:rsidRPr="00A66C78" w:rsidRDefault="00A66C78" w:rsidP="00B12877">
      <w:pPr>
        <w:spacing w:after="0" w:line="240" w:lineRule="auto"/>
        <w:rPr>
          <w:b/>
        </w:rPr>
      </w:pPr>
    </w:p>
    <w:p w14:paraId="02E06D71" w14:textId="1A502687" w:rsidR="00A66C78" w:rsidRPr="00A66C78" w:rsidRDefault="00A66C78" w:rsidP="00B12877">
      <w:pPr>
        <w:spacing w:after="0" w:line="240" w:lineRule="auto"/>
        <w:rPr>
          <w:bCs/>
        </w:rPr>
      </w:pPr>
      <w:r w:rsidRPr="00A66C78">
        <w:rPr>
          <w:b/>
        </w:rPr>
        <w:t>Q8: Are you applying for funding to recruit a new post that doesn't already exist?</w:t>
      </w:r>
      <w:r w:rsidRPr="00A66C78">
        <w:rPr>
          <w:bCs/>
        </w:rPr>
        <w:t xml:space="preserve"> </w:t>
      </w:r>
      <w:r>
        <w:rPr>
          <w:bCs/>
        </w:rPr>
        <w:t xml:space="preserve">– If YES, </w:t>
      </w:r>
      <w:r w:rsidRPr="00A66C78">
        <w:rPr>
          <w:bCs/>
        </w:rPr>
        <w:t xml:space="preserve">refer to guidance &amp; </w:t>
      </w:r>
      <w:r>
        <w:rPr>
          <w:bCs/>
        </w:rPr>
        <w:t xml:space="preserve">you will be required to </w:t>
      </w:r>
      <w:r w:rsidRPr="00A66C78">
        <w:rPr>
          <w:bCs/>
        </w:rPr>
        <w:t>upload a copy of the job description</w:t>
      </w:r>
      <w:r>
        <w:rPr>
          <w:bCs/>
        </w:rPr>
        <w:t>.</w:t>
      </w:r>
      <w:r w:rsidR="00584D60">
        <w:rPr>
          <w:bCs/>
        </w:rPr>
        <w:t xml:space="preserve"> Please note that all staff employed through this funding should be paid at the Scottish </w:t>
      </w:r>
      <w:r w:rsidR="00AE0769">
        <w:rPr>
          <w:bCs/>
        </w:rPr>
        <w:t xml:space="preserve">Real </w:t>
      </w:r>
      <w:r w:rsidR="00584D60">
        <w:rPr>
          <w:bCs/>
        </w:rPr>
        <w:t>Living Wage as a minimum.</w:t>
      </w:r>
    </w:p>
    <w:p w14:paraId="4567550F" w14:textId="77777777" w:rsidR="00E67412" w:rsidRDefault="00E67412" w:rsidP="00B12877">
      <w:pPr>
        <w:spacing w:after="0" w:line="240" w:lineRule="auto"/>
        <w:rPr>
          <w:b/>
        </w:rPr>
      </w:pPr>
    </w:p>
    <w:p w14:paraId="2CC3DEF6" w14:textId="02119D33" w:rsidR="001A57D4" w:rsidRDefault="00A66C78" w:rsidP="00B12877">
      <w:pPr>
        <w:spacing w:after="0" w:line="240" w:lineRule="auto"/>
      </w:pPr>
      <w:r>
        <w:rPr>
          <w:b/>
        </w:rPr>
        <w:t xml:space="preserve">Q9: </w:t>
      </w:r>
      <w:r w:rsidR="002E7E80">
        <w:rPr>
          <w:b/>
        </w:rPr>
        <w:t xml:space="preserve">Where will the activity or </w:t>
      </w:r>
      <w:r w:rsidR="001A57D4" w:rsidRPr="00B12877">
        <w:rPr>
          <w:b/>
        </w:rPr>
        <w:t>project be delivered (tick all that apply):</w:t>
      </w:r>
      <w:r w:rsidR="001A57D4">
        <w:t xml:space="preserve"> - tick the box </w:t>
      </w:r>
      <w:r w:rsidR="0006079A">
        <w:t xml:space="preserve">matching the area where </w:t>
      </w:r>
      <w:r w:rsidR="001A57D4">
        <w:t>your work will take place, tick all that apply.</w:t>
      </w:r>
    </w:p>
    <w:p w14:paraId="18FB3E39" w14:textId="77777777" w:rsidR="00787A5C" w:rsidRDefault="00787A5C" w:rsidP="00B12877">
      <w:pPr>
        <w:spacing w:after="0" w:line="240" w:lineRule="auto"/>
        <w:rPr>
          <w:b/>
        </w:rPr>
      </w:pPr>
    </w:p>
    <w:p w14:paraId="65BB977C" w14:textId="5F78EC54" w:rsidR="00B12877" w:rsidRDefault="00B12877" w:rsidP="00B12877">
      <w:pPr>
        <w:spacing w:after="0" w:line="240" w:lineRule="auto"/>
      </w:pPr>
      <w:r w:rsidRPr="00B12877">
        <w:rPr>
          <w:b/>
        </w:rPr>
        <w:t>Q</w:t>
      </w:r>
      <w:r w:rsidR="00A66C78">
        <w:rPr>
          <w:b/>
        </w:rPr>
        <w:t>10</w:t>
      </w:r>
      <w:r w:rsidRPr="00B12877">
        <w:rPr>
          <w:b/>
        </w:rPr>
        <w:t>: Where does your organisation deliver the majority of your work?</w:t>
      </w:r>
      <w:r>
        <w:t xml:space="preserve"> - tick the box that matches the area </w:t>
      </w:r>
      <w:r w:rsidR="0006079A">
        <w:t>where you currently deliver</w:t>
      </w:r>
      <w:r>
        <w:t>, tick all that apply.</w:t>
      </w:r>
    </w:p>
    <w:p w14:paraId="79A0BBD9" w14:textId="77777777" w:rsidR="00787A5C" w:rsidRDefault="00787A5C" w:rsidP="00B12877">
      <w:pPr>
        <w:spacing w:after="0" w:line="240" w:lineRule="auto"/>
        <w:rPr>
          <w:b/>
        </w:rPr>
      </w:pPr>
    </w:p>
    <w:p w14:paraId="56B1C567" w14:textId="77777777" w:rsidR="00E86902" w:rsidRDefault="00E86902" w:rsidP="00B12877">
      <w:pPr>
        <w:spacing w:after="0" w:line="240" w:lineRule="auto"/>
        <w:rPr>
          <w:b/>
        </w:rPr>
      </w:pPr>
    </w:p>
    <w:p w14:paraId="716EB0B3" w14:textId="77777777" w:rsidR="00E86902" w:rsidRDefault="00E86902" w:rsidP="00B12877">
      <w:pPr>
        <w:spacing w:after="0" w:line="240" w:lineRule="auto"/>
        <w:rPr>
          <w:b/>
        </w:rPr>
      </w:pPr>
    </w:p>
    <w:p w14:paraId="09560359" w14:textId="7CEED502" w:rsidR="00E22741" w:rsidRDefault="002E7E80" w:rsidP="00B12877">
      <w:pPr>
        <w:spacing w:after="0" w:line="240" w:lineRule="auto"/>
      </w:pPr>
      <w:r>
        <w:rPr>
          <w:b/>
        </w:rPr>
        <w:lastRenderedPageBreak/>
        <w:t>Q</w:t>
      </w:r>
      <w:r w:rsidR="00A66C78">
        <w:rPr>
          <w:b/>
        </w:rPr>
        <w:t>11</w:t>
      </w:r>
      <w:r w:rsidR="00E22741" w:rsidRPr="00E22741">
        <w:rPr>
          <w:b/>
        </w:rPr>
        <w:t>: Does your organisation work specifically with any of the following 'at risk' groups of people? (Select all that are relevant)</w:t>
      </w:r>
      <w:r w:rsidR="00E22741">
        <w:t xml:space="preserve"> – tick all that apply</w:t>
      </w:r>
      <w:r>
        <w:t>.</w:t>
      </w:r>
    </w:p>
    <w:p w14:paraId="590A7DB5" w14:textId="77777777" w:rsidR="00A66C78" w:rsidRDefault="00A66C78" w:rsidP="00B12877">
      <w:pPr>
        <w:spacing w:after="0" w:line="240" w:lineRule="auto"/>
      </w:pPr>
    </w:p>
    <w:p w14:paraId="76A5BE2F" w14:textId="416138E6" w:rsidR="00A66C78" w:rsidRPr="00A66C78" w:rsidRDefault="00A66C78" w:rsidP="00A66C78">
      <w:pPr>
        <w:spacing w:after="0" w:line="240" w:lineRule="auto"/>
        <w:rPr>
          <w:b/>
          <w:bCs/>
        </w:rPr>
      </w:pPr>
      <w:r w:rsidRPr="00A66C78">
        <w:rPr>
          <w:b/>
          <w:bCs/>
        </w:rPr>
        <w:t xml:space="preserve">Q11b: If you selected "people facing socio economic disadvantage" as a </w:t>
      </w:r>
      <w:r w:rsidR="00526C72" w:rsidRPr="00A66C78">
        <w:rPr>
          <w:b/>
          <w:bCs/>
        </w:rPr>
        <w:t>priority</w:t>
      </w:r>
      <w:r w:rsidRPr="00A66C78">
        <w:rPr>
          <w:b/>
          <w:bCs/>
        </w:rPr>
        <w:t xml:space="preserve"> group</w:t>
      </w:r>
    </w:p>
    <w:p w14:paraId="52C24BC7" w14:textId="5DCE5C1B" w:rsidR="00A66C78" w:rsidRDefault="00A66C78" w:rsidP="00A66C78">
      <w:pPr>
        <w:spacing w:after="0" w:line="240" w:lineRule="auto"/>
      </w:pPr>
      <w:r w:rsidRPr="00A66C78">
        <w:rPr>
          <w:b/>
          <w:bCs/>
        </w:rPr>
        <w:t>benefitting from your project</w:t>
      </w:r>
      <w:r>
        <w:t xml:space="preserve"> – tick all the boxes that apply.</w:t>
      </w:r>
    </w:p>
    <w:p w14:paraId="227FB77F" w14:textId="77777777" w:rsidR="00787A5C" w:rsidRDefault="00787A5C" w:rsidP="00B12877">
      <w:pPr>
        <w:spacing w:after="0" w:line="240" w:lineRule="auto"/>
        <w:rPr>
          <w:b/>
        </w:rPr>
      </w:pPr>
    </w:p>
    <w:p w14:paraId="3FB518E6" w14:textId="40625280" w:rsidR="00E22741" w:rsidRDefault="002E7E80" w:rsidP="00EB272B">
      <w:pPr>
        <w:spacing w:after="0" w:line="240" w:lineRule="auto"/>
      </w:pPr>
      <w:r>
        <w:rPr>
          <w:b/>
        </w:rPr>
        <w:t>Q</w:t>
      </w:r>
      <w:r w:rsidR="00A66C78">
        <w:rPr>
          <w:b/>
        </w:rPr>
        <w:t>12</w:t>
      </w:r>
      <w:r w:rsidR="00E22741" w:rsidRPr="00E22741">
        <w:rPr>
          <w:b/>
        </w:rPr>
        <w:t xml:space="preserve">: Your project - What activity / project are you looking to fund? Please include information including your services, </w:t>
      </w:r>
      <w:r w:rsidR="00AE0769" w:rsidRPr="00E22741">
        <w:rPr>
          <w:b/>
        </w:rPr>
        <w:t>products,</w:t>
      </w:r>
      <w:r w:rsidR="00E22741" w:rsidRPr="00E22741">
        <w:rPr>
          <w:b/>
        </w:rPr>
        <w:t xml:space="preserve"> and your capacity </w:t>
      </w:r>
      <w:r w:rsidR="00AE0769" w:rsidRPr="00E22741">
        <w:rPr>
          <w:b/>
        </w:rPr>
        <w:t>e.g.,</w:t>
      </w:r>
      <w:r w:rsidR="00E22741" w:rsidRPr="00E22741">
        <w:rPr>
          <w:b/>
        </w:rPr>
        <w:t xml:space="preserve"> number of people you work with,</w:t>
      </w:r>
      <w:r w:rsidR="00787A5C">
        <w:rPr>
          <w:b/>
        </w:rPr>
        <w:t xml:space="preserve"> hours you run each week etc.) </w:t>
      </w:r>
      <w:r w:rsidR="00EB272B">
        <w:t>–</w:t>
      </w:r>
      <w:r w:rsidR="00A65A04">
        <w:t xml:space="preserve"> </w:t>
      </w:r>
      <w:r w:rsidR="00EB272B">
        <w:t>Give details of what your project is and what difference it will make to health and wellbeing. Please include information on who your project will help</w:t>
      </w:r>
      <w:r>
        <w:t>.</w:t>
      </w:r>
    </w:p>
    <w:p w14:paraId="016D6562" w14:textId="77777777" w:rsidR="00CA60A6" w:rsidRDefault="00CA60A6" w:rsidP="00EB272B">
      <w:pPr>
        <w:spacing w:after="0" w:line="240" w:lineRule="auto"/>
      </w:pPr>
    </w:p>
    <w:p w14:paraId="08C5A8A2" w14:textId="6AE3C25B" w:rsidR="00EB565D" w:rsidRPr="00EB565D" w:rsidRDefault="00EB565D" w:rsidP="00EB565D">
      <w:pPr>
        <w:spacing w:after="0" w:line="240" w:lineRule="auto"/>
      </w:pPr>
      <w:r>
        <w:rPr>
          <w:b/>
        </w:rPr>
        <w:t>Q</w:t>
      </w:r>
      <w:r w:rsidR="00A66C78">
        <w:rPr>
          <w:b/>
        </w:rPr>
        <w:t>13</w:t>
      </w:r>
      <w:r w:rsidRPr="00E22741">
        <w:rPr>
          <w:b/>
        </w:rPr>
        <w:t xml:space="preserve">: </w:t>
      </w:r>
      <w:r>
        <w:rPr>
          <w:b/>
        </w:rPr>
        <w:t xml:space="preserve">How many volunteers will be involved? </w:t>
      </w:r>
      <w:r w:rsidRPr="00EB565D">
        <w:t>Give anticipated number of volunteers involved in entire project.</w:t>
      </w:r>
    </w:p>
    <w:p w14:paraId="174FF9DF" w14:textId="77777777" w:rsidR="00787A5C" w:rsidRDefault="00787A5C" w:rsidP="00B12877">
      <w:pPr>
        <w:spacing w:after="0" w:line="240" w:lineRule="auto"/>
        <w:rPr>
          <w:b/>
        </w:rPr>
      </w:pPr>
    </w:p>
    <w:p w14:paraId="25B76D0E" w14:textId="2BC397A5" w:rsidR="00D800F6" w:rsidRDefault="00EB272B" w:rsidP="00D800F6">
      <w:pPr>
        <w:spacing w:after="0" w:line="240" w:lineRule="auto"/>
      </w:pPr>
      <w:r w:rsidRPr="00EB272B">
        <w:rPr>
          <w:b/>
          <w:bCs/>
        </w:rPr>
        <w:t>Q</w:t>
      </w:r>
      <w:r w:rsidR="00A66C78">
        <w:rPr>
          <w:b/>
          <w:bCs/>
        </w:rPr>
        <w:t>14</w:t>
      </w:r>
      <w:r w:rsidRPr="00EB272B">
        <w:rPr>
          <w:b/>
          <w:bCs/>
        </w:rPr>
        <w:t>: Positive Outcomes - Describe briefly how your new activity / project supports communities around mental health and wellbeing. How do you know it will have a positive impact on the mental wellbeing for the people and communities you work with and give details of the number of</w:t>
      </w:r>
      <w:r w:rsidR="00D800F6">
        <w:rPr>
          <w:b/>
          <w:bCs/>
        </w:rPr>
        <w:t xml:space="preserve"> people and volunteers </w:t>
      </w:r>
      <w:r w:rsidR="0009051E">
        <w:rPr>
          <w:b/>
          <w:bCs/>
        </w:rPr>
        <w:t>involved?</w:t>
      </w:r>
      <w:r w:rsidRPr="00EB272B">
        <w:rPr>
          <w:bCs/>
        </w:rPr>
        <w:t xml:space="preserve"> </w:t>
      </w:r>
      <w:r>
        <w:rPr>
          <w:bCs/>
        </w:rPr>
        <w:t>–</w:t>
      </w:r>
      <w:r>
        <w:rPr>
          <w:b/>
          <w:bCs/>
        </w:rPr>
        <w:t xml:space="preserve"> </w:t>
      </w:r>
      <w:r w:rsidR="00D800F6">
        <w:t xml:space="preserve">Tell us about any information you have gathered which shows that this is the right thing for the community. This could include learning from any other previous work you have done, research you have carried out or how you are building on any Covid-19 response activity that has taken place in your community. </w:t>
      </w:r>
    </w:p>
    <w:p w14:paraId="595EA9B3" w14:textId="1FA11757" w:rsidR="00EB272B" w:rsidRDefault="00EB272B" w:rsidP="00B12877">
      <w:pPr>
        <w:spacing w:after="0" w:line="240" w:lineRule="auto"/>
        <w:rPr>
          <w:bCs/>
        </w:rPr>
      </w:pPr>
    </w:p>
    <w:p w14:paraId="020919E2" w14:textId="3632DE70" w:rsidR="00EB272B" w:rsidRDefault="002E7E80" w:rsidP="00B12877">
      <w:pPr>
        <w:spacing w:after="0" w:line="240" w:lineRule="auto"/>
      </w:pPr>
      <w:r>
        <w:rPr>
          <w:b/>
        </w:rPr>
        <w:t>Q</w:t>
      </w:r>
      <w:r w:rsidR="00A66C78">
        <w:rPr>
          <w:b/>
        </w:rPr>
        <w:t>15</w:t>
      </w:r>
      <w:r w:rsidR="00EB272B" w:rsidRPr="00EB272B">
        <w:rPr>
          <w:b/>
        </w:rPr>
        <w:t>: Link your project to one or more of the</w:t>
      </w:r>
      <w:r w:rsidR="00515670">
        <w:rPr>
          <w:b/>
        </w:rPr>
        <w:t xml:space="preserve"> listed</w:t>
      </w:r>
      <w:r w:rsidR="00EB272B" w:rsidRPr="00EB272B">
        <w:rPr>
          <w:b/>
        </w:rPr>
        <w:t xml:space="preserve"> priorities</w:t>
      </w:r>
      <w:r w:rsidR="00EB272B">
        <w:t xml:space="preserve"> – tick all that apply</w:t>
      </w:r>
      <w:r w:rsidR="00FF6E70">
        <w:t>.</w:t>
      </w:r>
    </w:p>
    <w:p w14:paraId="0B2F6625" w14:textId="77777777" w:rsidR="002E7E80" w:rsidRPr="00EB272B" w:rsidRDefault="002E7E80" w:rsidP="00B12877">
      <w:pPr>
        <w:spacing w:after="0" w:line="240" w:lineRule="auto"/>
        <w:rPr>
          <w:b/>
          <w:bCs/>
        </w:rPr>
      </w:pPr>
    </w:p>
    <w:p w14:paraId="7715F0CC" w14:textId="606C76A8" w:rsidR="00256677" w:rsidRDefault="00A65A04" w:rsidP="00256677">
      <w:pPr>
        <w:spacing w:after="0" w:line="240" w:lineRule="auto"/>
      </w:pPr>
      <w:r w:rsidRPr="00787A5C">
        <w:rPr>
          <w:b/>
          <w:bCs/>
        </w:rPr>
        <w:t>Q</w:t>
      </w:r>
      <w:r w:rsidR="00A66C78">
        <w:rPr>
          <w:b/>
          <w:bCs/>
        </w:rPr>
        <w:t>16</w:t>
      </w:r>
      <w:r w:rsidRPr="00787A5C">
        <w:rPr>
          <w:b/>
          <w:bCs/>
        </w:rPr>
        <w:t>: Working with others – Tell us what difference your project will make to your community and if you are working with other groups and organisations</w:t>
      </w:r>
      <w:r w:rsidR="0006079A">
        <w:rPr>
          <w:b/>
          <w:bCs/>
        </w:rPr>
        <w:t xml:space="preserve">, </w:t>
      </w:r>
      <w:r w:rsidR="002E7E80">
        <w:rPr>
          <w:b/>
          <w:bCs/>
        </w:rPr>
        <w:t xml:space="preserve">tell us </w:t>
      </w:r>
      <w:r w:rsidR="0006079A">
        <w:rPr>
          <w:b/>
          <w:bCs/>
        </w:rPr>
        <w:t>h</w:t>
      </w:r>
      <w:r w:rsidRPr="00787A5C">
        <w:rPr>
          <w:b/>
          <w:bCs/>
        </w:rPr>
        <w:t xml:space="preserve">ow you will co-ordinate and work locally with them. If there are </w:t>
      </w:r>
      <w:r w:rsidR="0006079A">
        <w:rPr>
          <w:b/>
          <w:bCs/>
        </w:rPr>
        <w:t>other groups</w:t>
      </w:r>
      <w:r w:rsidR="0098206D">
        <w:rPr>
          <w:b/>
          <w:bCs/>
        </w:rPr>
        <w:t>/partners</w:t>
      </w:r>
      <w:r w:rsidRPr="00787A5C">
        <w:rPr>
          <w:b/>
          <w:bCs/>
        </w:rPr>
        <w:t xml:space="preserve"> involved in your bid, tell us about how you work with</w:t>
      </w:r>
      <w:r w:rsidR="0098206D">
        <w:rPr>
          <w:b/>
          <w:bCs/>
        </w:rPr>
        <w:t xml:space="preserve"> them </w:t>
      </w:r>
      <w:r w:rsidR="00256677">
        <w:rPr>
          <w:b/>
          <w:bCs/>
        </w:rPr>
        <w:t xml:space="preserve">– </w:t>
      </w:r>
      <w:r w:rsidR="00256677">
        <w:t xml:space="preserve">Give details about any information you have gathered which shows that this is the right thing for the community. This could include learning from any other previous work you have done, research you have carried out or how you are building on </w:t>
      </w:r>
      <w:r w:rsidR="00A66C78">
        <w:t>previous years projects</w:t>
      </w:r>
      <w:r w:rsidR="00256677">
        <w:t xml:space="preserve">. </w:t>
      </w:r>
    </w:p>
    <w:p w14:paraId="53D12F29" w14:textId="77777777" w:rsidR="00435E4C" w:rsidRDefault="00435E4C" w:rsidP="00256677">
      <w:pPr>
        <w:spacing w:after="0" w:line="240" w:lineRule="auto"/>
      </w:pPr>
    </w:p>
    <w:p w14:paraId="731E9020" w14:textId="0C3BDF22" w:rsidR="008117BB" w:rsidRPr="00435E4C" w:rsidRDefault="008117BB" w:rsidP="00256677">
      <w:pPr>
        <w:spacing w:after="0" w:line="240" w:lineRule="auto"/>
      </w:pPr>
      <w:r w:rsidRPr="00435E4C">
        <w:rPr>
          <w:b/>
        </w:rPr>
        <w:t>Q</w:t>
      </w:r>
      <w:r w:rsidR="00A66C78">
        <w:rPr>
          <w:b/>
        </w:rPr>
        <w:t>17</w:t>
      </w:r>
      <w:r w:rsidRPr="00435E4C">
        <w:rPr>
          <w:b/>
        </w:rPr>
        <w:t>: How many people do you anticipate will benefit from this activity?</w:t>
      </w:r>
      <w:r w:rsidR="00435E4C" w:rsidRPr="00435E4C">
        <w:t xml:space="preserve"> This will be a total </w:t>
      </w:r>
      <w:r w:rsidR="00C7337A" w:rsidRPr="00435E4C">
        <w:t>number of</w:t>
      </w:r>
      <w:r w:rsidR="00435E4C" w:rsidRPr="00435E4C">
        <w:t xml:space="preserve"> people who will benefit from the activity.</w:t>
      </w:r>
    </w:p>
    <w:p w14:paraId="358C9DB9" w14:textId="77777777" w:rsidR="00435E4C" w:rsidRPr="00435E4C" w:rsidRDefault="00435E4C" w:rsidP="00256677">
      <w:pPr>
        <w:spacing w:after="0" w:line="240" w:lineRule="auto"/>
      </w:pPr>
    </w:p>
    <w:p w14:paraId="7079F86E" w14:textId="0B03093A" w:rsidR="00787A5C" w:rsidRDefault="008117BB" w:rsidP="00B12877">
      <w:pPr>
        <w:spacing w:after="0" w:line="240" w:lineRule="auto"/>
      </w:pPr>
      <w:r w:rsidRPr="00435E4C">
        <w:rPr>
          <w:b/>
        </w:rPr>
        <w:t>Q</w:t>
      </w:r>
      <w:r w:rsidR="00A66C78">
        <w:rPr>
          <w:b/>
        </w:rPr>
        <w:t>18</w:t>
      </w:r>
      <w:r w:rsidRPr="00435E4C">
        <w:rPr>
          <w:b/>
        </w:rPr>
        <w:t>: When will the funded project start?</w:t>
      </w:r>
      <w:r w:rsidR="00435E4C" w:rsidRPr="00435E4C">
        <w:t xml:space="preserve"> Please give proposed start date.</w:t>
      </w:r>
    </w:p>
    <w:p w14:paraId="3A6CBE85" w14:textId="77777777" w:rsidR="00A66C78" w:rsidRDefault="00A66C78" w:rsidP="00B12877">
      <w:pPr>
        <w:spacing w:after="0" w:line="240" w:lineRule="auto"/>
      </w:pPr>
    </w:p>
    <w:p w14:paraId="6E63D4A9" w14:textId="77777777" w:rsidR="00A66C78" w:rsidRPr="00A66C78" w:rsidRDefault="00A66C78" w:rsidP="00A66C78">
      <w:pPr>
        <w:spacing w:after="0" w:line="240" w:lineRule="auto"/>
        <w:rPr>
          <w:b/>
          <w:bCs/>
        </w:rPr>
      </w:pPr>
      <w:r w:rsidRPr="00A66C78">
        <w:rPr>
          <w:b/>
          <w:bCs/>
        </w:rPr>
        <w:t>Q19: If successful in your application, how long will the funding enable you to run</w:t>
      </w:r>
    </w:p>
    <w:p w14:paraId="3E74F924" w14:textId="7A5B891B" w:rsidR="00A66C78" w:rsidRPr="00435E4C" w:rsidRDefault="00A66C78" w:rsidP="00A66C78">
      <w:pPr>
        <w:spacing w:after="0" w:line="240" w:lineRule="auto"/>
      </w:pPr>
      <w:r w:rsidRPr="00A66C78">
        <w:rPr>
          <w:b/>
          <w:bCs/>
        </w:rPr>
        <w:t>your project for</w:t>
      </w:r>
      <w:r>
        <w:t xml:space="preserve"> – select from the drop-down boxes provided.</w:t>
      </w:r>
    </w:p>
    <w:p w14:paraId="0A0AEB47" w14:textId="77777777" w:rsidR="00435E4C" w:rsidRPr="00435E4C" w:rsidRDefault="00435E4C" w:rsidP="00B12877">
      <w:pPr>
        <w:spacing w:after="0" w:line="240" w:lineRule="auto"/>
      </w:pPr>
    </w:p>
    <w:p w14:paraId="18B84BA6" w14:textId="08BF281C" w:rsidR="005D4B2F" w:rsidRPr="004F4BB9" w:rsidRDefault="005D4B2F" w:rsidP="005D4B2F">
      <w:r>
        <w:rPr>
          <w:b/>
        </w:rPr>
        <w:t>Q20</w:t>
      </w:r>
      <w:r w:rsidR="00624E7D">
        <w:rPr>
          <w:b/>
        </w:rPr>
        <w:t>:</w:t>
      </w:r>
      <w:r>
        <w:rPr>
          <w:b/>
        </w:rPr>
        <w:t xml:space="preserve"> </w:t>
      </w:r>
      <w:r w:rsidRPr="004F4BB9">
        <w:rPr>
          <w:b/>
          <w:bCs/>
        </w:rPr>
        <w:t>For equality purposes, is your proposed project fully inclusive and open to all members of your community, regardless of their ability, gender or race</w:t>
      </w:r>
      <w:r>
        <w:rPr>
          <w:b/>
          <w:bCs/>
        </w:rPr>
        <w:t xml:space="preserve"> – </w:t>
      </w:r>
      <w:r>
        <w:t xml:space="preserve">Please select the statement which </w:t>
      </w:r>
      <w:r w:rsidRPr="004F4BB9">
        <w:t>best describes your group or organisation now. Please be open and honest.  Your response to this question will help inform us on future training needs and mapping of services across North Ayrshire.</w:t>
      </w:r>
      <w:r w:rsidR="00624E7D" w:rsidRPr="00624E7D">
        <w:t xml:space="preserve"> </w:t>
      </w:r>
      <w:r w:rsidR="00624E7D">
        <w:t xml:space="preserve">For further reading please refer to </w:t>
      </w:r>
      <w:r w:rsidR="00624E7D" w:rsidRPr="00A66C78">
        <w:rPr>
          <w:b/>
          <w:bCs/>
        </w:rPr>
        <w:t>Active, Connected, Included document by SCLD</w:t>
      </w:r>
      <w:r w:rsidR="00624E7D">
        <w:t xml:space="preserve"> – click </w:t>
      </w:r>
      <w:hyperlink r:id="rId13" w:history="1">
        <w:r w:rsidR="00624E7D" w:rsidRPr="00A66C78">
          <w:rPr>
            <w:rStyle w:val="Hyperlink"/>
            <w:b/>
            <w:bCs/>
          </w:rPr>
          <w:t>here</w:t>
        </w:r>
      </w:hyperlink>
      <w:r w:rsidR="00624E7D">
        <w:rPr>
          <w:rStyle w:val="Hyperlink"/>
        </w:rPr>
        <w:t>.</w:t>
      </w:r>
    </w:p>
    <w:p w14:paraId="61555307" w14:textId="4AFED2CB" w:rsidR="005D4B2F" w:rsidRDefault="005D4B2F" w:rsidP="002E7E80">
      <w:pPr>
        <w:spacing w:after="0" w:line="240" w:lineRule="auto"/>
        <w:rPr>
          <w:b/>
        </w:rPr>
      </w:pPr>
      <w:r>
        <w:rPr>
          <w:b/>
        </w:rPr>
        <w:t>Q20</w:t>
      </w:r>
      <w:r w:rsidR="00624E7D">
        <w:rPr>
          <w:b/>
        </w:rPr>
        <w:t>a</w:t>
      </w:r>
      <w:r>
        <w:rPr>
          <w:b/>
        </w:rPr>
        <w:t xml:space="preserve">: </w:t>
      </w:r>
      <w:r w:rsidRPr="004F4BB9">
        <w:rPr>
          <w:b/>
          <w:bCs/>
        </w:rPr>
        <w:t xml:space="preserve">Please give details on any steps you have taken, as well challenges and opportunities you see within your project, in relation to inclusion and accessibility: </w:t>
      </w:r>
      <w:r>
        <w:t>Please give a statement relating to any experiences you have around inclusion and accessibility within your organisation or what processes you plan to implement.</w:t>
      </w:r>
    </w:p>
    <w:p w14:paraId="5ED37559" w14:textId="77777777" w:rsidR="005D4B2F" w:rsidRDefault="005D4B2F" w:rsidP="002E7E80">
      <w:pPr>
        <w:spacing w:after="0" w:line="240" w:lineRule="auto"/>
        <w:rPr>
          <w:b/>
        </w:rPr>
      </w:pPr>
    </w:p>
    <w:p w14:paraId="37062234" w14:textId="6835AE69" w:rsidR="00A65A04" w:rsidRPr="00231850" w:rsidRDefault="002E7E80" w:rsidP="00231850">
      <w:pPr>
        <w:spacing w:after="0" w:line="240" w:lineRule="auto"/>
        <w:rPr>
          <w:bCs/>
        </w:rPr>
      </w:pPr>
      <w:r w:rsidRPr="00B12877">
        <w:rPr>
          <w:b/>
        </w:rPr>
        <w:t>Q</w:t>
      </w:r>
      <w:r w:rsidR="00231850">
        <w:rPr>
          <w:b/>
        </w:rPr>
        <w:t>2</w:t>
      </w:r>
      <w:r w:rsidR="008117BB">
        <w:rPr>
          <w:b/>
        </w:rPr>
        <w:t>1</w:t>
      </w:r>
      <w:r w:rsidRPr="00B12877">
        <w:rPr>
          <w:b/>
        </w:rPr>
        <w:t xml:space="preserve">: </w:t>
      </w:r>
      <w:r w:rsidR="00231850" w:rsidRPr="00231850">
        <w:rPr>
          <w:b/>
        </w:rPr>
        <w:t>Please con</w:t>
      </w:r>
      <w:r w:rsidR="00231850">
        <w:rPr>
          <w:b/>
        </w:rPr>
        <w:t>firm your previous financial year’s turnover</w:t>
      </w:r>
      <w:r w:rsidR="00231850">
        <w:rPr>
          <w:bCs/>
        </w:rPr>
        <w:t xml:space="preserve"> – enter amount. </w:t>
      </w:r>
    </w:p>
    <w:p w14:paraId="038BCFFD" w14:textId="77777777" w:rsidR="00231850" w:rsidRDefault="00231850" w:rsidP="008D5298">
      <w:pPr>
        <w:spacing w:after="0" w:line="240" w:lineRule="auto"/>
      </w:pPr>
    </w:p>
    <w:p w14:paraId="15AD6BE7" w14:textId="4E0DF5A3" w:rsidR="00231850" w:rsidRPr="00231850" w:rsidRDefault="00231850" w:rsidP="00231850">
      <w:pPr>
        <w:spacing w:after="0" w:line="240" w:lineRule="auto"/>
        <w:rPr>
          <w:b/>
          <w:bCs/>
        </w:rPr>
      </w:pPr>
      <w:r w:rsidRPr="00231850">
        <w:rPr>
          <w:b/>
          <w:bCs/>
        </w:rPr>
        <w:t>Q22: How much funding are you requesting from the Communities Mental Health &amp;</w:t>
      </w:r>
    </w:p>
    <w:p w14:paraId="76E320C4" w14:textId="77777777" w:rsidR="00E86902" w:rsidRDefault="00E86902" w:rsidP="00231850">
      <w:pPr>
        <w:spacing w:after="0" w:line="240" w:lineRule="auto"/>
        <w:rPr>
          <w:b/>
          <w:bCs/>
        </w:rPr>
      </w:pPr>
    </w:p>
    <w:p w14:paraId="6EE9F437" w14:textId="3E7DB059" w:rsidR="00231850" w:rsidRDefault="00231850" w:rsidP="00231850">
      <w:pPr>
        <w:spacing w:after="0" w:line="240" w:lineRule="auto"/>
      </w:pPr>
      <w:r w:rsidRPr="00231850">
        <w:rPr>
          <w:b/>
          <w:bCs/>
        </w:rPr>
        <w:lastRenderedPageBreak/>
        <w:t>Wellbeing Fund for Adults</w:t>
      </w:r>
      <w:r>
        <w:t>? – enter total amount you are applying for.</w:t>
      </w:r>
    </w:p>
    <w:p w14:paraId="553D7CFE" w14:textId="77777777" w:rsidR="00231850" w:rsidRDefault="00231850" w:rsidP="00231850">
      <w:pPr>
        <w:spacing w:after="0" w:line="240" w:lineRule="auto"/>
      </w:pPr>
    </w:p>
    <w:p w14:paraId="60B9ECBB" w14:textId="79B16440" w:rsidR="00231850" w:rsidRDefault="00231850" w:rsidP="00231850">
      <w:pPr>
        <w:spacing w:after="0" w:line="240" w:lineRule="auto"/>
      </w:pPr>
      <w:r w:rsidRPr="00231850">
        <w:rPr>
          <w:b/>
          <w:bCs/>
        </w:rPr>
        <w:t>Q23: What is total costs of your project?</w:t>
      </w:r>
      <w:r>
        <w:rPr>
          <w:b/>
          <w:bCs/>
        </w:rPr>
        <w:t xml:space="preserve"> </w:t>
      </w:r>
      <w:r>
        <w:t>– Tell us the total amount you are budgeting for this project overall.</w:t>
      </w:r>
    </w:p>
    <w:p w14:paraId="6993ED02" w14:textId="77777777" w:rsidR="00231850" w:rsidRDefault="00231850" w:rsidP="00231850">
      <w:pPr>
        <w:spacing w:after="0" w:line="240" w:lineRule="auto"/>
      </w:pPr>
    </w:p>
    <w:p w14:paraId="0282AB7B" w14:textId="77777777" w:rsidR="00231850" w:rsidRPr="00231850" w:rsidRDefault="00231850" w:rsidP="00231850">
      <w:pPr>
        <w:spacing w:after="0" w:line="240" w:lineRule="auto"/>
        <w:rPr>
          <w:b/>
          <w:bCs/>
        </w:rPr>
      </w:pPr>
      <w:r w:rsidRPr="00231850">
        <w:rPr>
          <w:b/>
          <w:bCs/>
        </w:rPr>
        <w:t>Q24: Are the total costs of your proposal more than you are asking for from the</w:t>
      </w:r>
    </w:p>
    <w:p w14:paraId="55AA95CC" w14:textId="2F959832" w:rsidR="00231850" w:rsidRDefault="00231850" w:rsidP="00231850">
      <w:pPr>
        <w:spacing w:after="0" w:line="240" w:lineRule="auto"/>
      </w:pPr>
      <w:r w:rsidRPr="00231850">
        <w:rPr>
          <w:b/>
          <w:bCs/>
        </w:rPr>
        <w:t>CMH&amp;WB Fund for Adults?</w:t>
      </w:r>
      <w:r>
        <w:rPr>
          <w:b/>
          <w:bCs/>
        </w:rPr>
        <w:t xml:space="preserve"> </w:t>
      </w:r>
      <w:r>
        <w:t>– please indicate if you are applying to fund your project fully or partially. Where you are looking for partial funding, please comment on where the balance of funding will come from.</w:t>
      </w:r>
    </w:p>
    <w:p w14:paraId="2A335ECC" w14:textId="77777777" w:rsidR="00231850" w:rsidRDefault="00231850" w:rsidP="00231850">
      <w:pPr>
        <w:spacing w:after="0" w:line="240" w:lineRule="auto"/>
      </w:pPr>
    </w:p>
    <w:p w14:paraId="1BF8AFEF" w14:textId="7202C18E" w:rsidR="00231850" w:rsidRPr="00231850" w:rsidRDefault="00231850" w:rsidP="00231850">
      <w:pPr>
        <w:spacing w:after="0" w:line="240" w:lineRule="auto"/>
      </w:pPr>
      <w:r w:rsidRPr="00231850">
        <w:rPr>
          <w:b/>
          <w:bCs/>
        </w:rPr>
        <w:t xml:space="preserve">Q25: If additional funds are required, please </w:t>
      </w:r>
      <w:r>
        <w:rPr>
          <w:b/>
          <w:bCs/>
        </w:rPr>
        <w:t xml:space="preserve">confirm if this funding is secured at the time of applying </w:t>
      </w:r>
      <w:r>
        <w:t>– please indicate Yes or No.</w:t>
      </w:r>
    </w:p>
    <w:p w14:paraId="6FA34368" w14:textId="77777777" w:rsidR="00787A5C" w:rsidRDefault="00787A5C" w:rsidP="008D5298">
      <w:pPr>
        <w:spacing w:after="0" w:line="240" w:lineRule="auto"/>
        <w:rPr>
          <w:b/>
        </w:rPr>
      </w:pPr>
    </w:p>
    <w:p w14:paraId="4D627464" w14:textId="0F77B6A0" w:rsidR="00787A5C" w:rsidRPr="00231850" w:rsidRDefault="00231850" w:rsidP="008D5298">
      <w:pPr>
        <w:spacing w:after="0" w:line="240" w:lineRule="auto"/>
        <w:rPr>
          <w:bCs/>
        </w:rPr>
      </w:pPr>
      <w:r>
        <w:rPr>
          <w:b/>
        </w:rPr>
        <w:t xml:space="preserve">Q26: </w:t>
      </w:r>
      <w:r w:rsidRPr="00231850">
        <w:rPr>
          <w:b/>
        </w:rPr>
        <w:t xml:space="preserve">Please enter a detailed budget description and cost. </w:t>
      </w:r>
      <w:r w:rsidRPr="00231850">
        <w:rPr>
          <w:bCs/>
        </w:rPr>
        <w:t xml:space="preserve">For example: Staff training, venue hire. If you are applying for funding as part of a partnership, please provide details of all partners and a breakdown of costs for each partner – detail all items/services required for your activity and the associated costs. </w:t>
      </w:r>
    </w:p>
    <w:p w14:paraId="3CB3DFC3" w14:textId="77777777" w:rsidR="00231850" w:rsidRDefault="00231850" w:rsidP="008D5298">
      <w:pPr>
        <w:spacing w:after="0" w:line="240" w:lineRule="auto"/>
        <w:rPr>
          <w:b/>
        </w:rPr>
      </w:pPr>
    </w:p>
    <w:p w14:paraId="1B554921" w14:textId="7F22BB77" w:rsidR="00CA60A6" w:rsidRDefault="00CA60A6" w:rsidP="008D5298">
      <w:pPr>
        <w:spacing w:after="0" w:line="240" w:lineRule="auto"/>
        <w:rPr>
          <w:b/>
        </w:rPr>
      </w:pPr>
      <w:r>
        <w:rPr>
          <w:b/>
        </w:rPr>
        <w:t>Additional Information Required: The responses to the</w:t>
      </w:r>
      <w:r w:rsidR="00C7337A">
        <w:rPr>
          <w:b/>
        </w:rPr>
        <w:t xml:space="preserve"> next two</w:t>
      </w:r>
      <w:r>
        <w:rPr>
          <w:b/>
        </w:rPr>
        <w:t xml:space="preserve"> questions are for administration and planning purposes only and will have no bearing on the scoring of your application.</w:t>
      </w:r>
    </w:p>
    <w:p w14:paraId="789F0AFB" w14:textId="77777777" w:rsidR="00CA60A6" w:rsidRDefault="00CA60A6" w:rsidP="008D5298">
      <w:pPr>
        <w:spacing w:after="0" w:line="240" w:lineRule="auto"/>
        <w:rPr>
          <w:b/>
        </w:rPr>
      </w:pPr>
    </w:p>
    <w:p w14:paraId="2E49DAAE" w14:textId="1507808F" w:rsidR="00CA60A6" w:rsidRDefault="00CA60A6" w:rsidP="008D5298">
      <w:pPr>
        <w:spacing w:after="0" w:line="240" w:lineRule="auto"/>
        <w:rPr>
          <w:bCs/>
        </w:rPr>
      </w:pPr>
      <w:r>
        <w:rPr>
          <w:b/>
        </w:rPr>
        <w:t>Q</w:t>
      </w:r>
      <w:r w:rsidR="00231850">
        <w:rPr>
          <w:b/>
        </w:rPr>
        <w:t>27</w:t>
      </w:r>
      <w:r>
        <w:rPr>
          <w:b/>
        </w:rPr>
        <w:t>: Please indicate your interest in learning more about inclusion and how you can adapt your services by checking the appropriate box</w:t>
      </w:r>
      <w:r w:rsidR="00AE0769">
        <w:rPr>
          <w:b/>
        </w:rPr>
        <w:t xml:space="preserve">. </w:t>
      </w:r>
      <w:r>
        <w:rPr>
          <w:bCs/>
        </w:rPr>
        <w:t>This will help inform future training and information sessions.</w:t>
      </w:r>
    </w:p>
    <w:p w14:paraId="68E20DE8" w14:textId="433C5DDD" w:rsidR="00CA60A6" w:rsidRDefault="00CA60A6" w:rsidP="008D5298">
      <w:pPr>
        <w:spacing w:after="0" w:line="240" w:lineRule="auto"/>
        <w:rPr>
          <w:bCs/>
        </w:rPr>
      </w:pPr>
    </w:p>
    <w:p w14:paraId="7DE9C64A" w14:textId="20D05705" w:rsidR="00CA60A6" w:rsidRPr="0004586A" w:rsidRDefault="00CA60A6" w:rsidP="008D5298">
      <w:pPr>
        <w:spacing w:after="0" w:line="240" w:lineRule="auto"/>
        <w:rPr>
          <w:bCs/>
        </w:rPr>
      </w:pPr>
      <w:r>
        <w:rPr>
          <w:b/>
        </w:rPr>
        <w:t>Q</w:t>
      </w:r>
      <w:r w:rsidR="00BF5FD6">
        <w:rPr>
          <w:b/>
        </w:rPr>
        <w:t>28</w:t>
      </w:r>
      <w:r>
        <w:rPr>
          <w:b/>
        </w:rPr>
        <w:t xml:space="preserve">: What is your understanding of who to contact and the help that is available to you, to support people who identify as potentially being at risk of suicide or self-harm? </w:t>
      </w:r>
      <w:r w:rsidR="0004586A">
        <w:rPr>
          <w:bCs/>
        </w:rPr>
        <w:t>Please select the statement that best describes your organisation now.</w:t>
      </w:r>
    </w:p>
    <w:p w14:paraId="1A35D652" w14:textId="77777777" w:rsidR="00CA60A6" w:rsidRPr="00CA60A6" w:rsidRDefault="00CA60A6" w:rsidP="008D5298">
      <w:pPr>
        <w:spacing w:after="0" w:line="240" w:lineRule="auto"/>
        <w:rPr>
          <w:bCs/>
        </w:rPr>
      </w:pPr>
    </w:p>
    <w:p w14:paraId="209FB7D0" w14:textId="3DD271BF" w:rsidR="00A65A04" w:rsidRPr="005660D7" w:rsidRDefault="00A65A04" w:rsidP="008D5298">
      <w:pPr>
        <w:spacing w:after="0" w:line="240" w:lineRule="auto"/>
      </w:pPr>
      <w:r w:rsidRPr="005660D7">
        <w:rPr>
          <w:b/>
        </w:rPr>
        <w:t>Contact Information:</w:t>
      </w:r>
      <w:r w:rsidR="005660D7">
        <w:t xml:space="preserve"> - </w:t>
      </w:r>
      <w:r w:rsidR="00A80939">
        <w:t>Name, address, phone number.</w:t>
      </w:r>
    </w:p>
    <w:p w14:paraId="17185070" w14:textId="77777777" w:rsidR="00787A5C" w:rsidRDefault="00787A5C" w:rsidP="008D5298">
      <w:pPr>
        <w:spacing w:after="0" w:line="240" w:lineRule="auto"/>
        <w:rPr>
          <w:b/>
        </w:rPr>
      </w:pPr>
    </w:p>
    <w:p w14:paraId="218456E3" w14:textId="77777777" w:rsidR="00BF2695" w:rsidRDefault="00BF2695" w:rsidP="00BF2695">
      <w:pPr>
        <w:spacing w:after="0" w:line="240" w:lineRule="auto"/>
        <w:rPr>
          <w:bCs/>
        </w:rPr>
      </w:pPr>
      <w:r>
        <w:rPr>
          <w:b/>
        </w:rPr>
        <w:t xml:space="preserve">Do you have a </w:t>
      </w:r>
      <w:r w:rsidRPr="005660D7">
        <w:rPr>
          <w:b/>
        </w:rPr>
        <w:t xml:space="preserve">Bank Account </w:t>
      </w:r>
      <w:r>
        <w:rPr>
          <w:b/>
        </w:rPr>
        <w:t xml:space="preserve">– </w:t>
      </w:r>
      <w:r w:rsidRPr="006A70E7">
        <w:rPr>
          <w:bCs/>
        </w:rPr>
        <w:t>please answer yes or no</w:t>
      </w:r>
      <w:r>
        <w:rPr>
          <w:bCs/>
        </w:rPr>
        <w:t>.</w:t>
      </w:r>
    </w:p>
    <w:p w14:paraId="6D0615C8" w14:textId="77777777" w:rsidR="00BF2695" w:rsidRDefault="00BF2695" w:rsidP="00BF2695">
      <w:pPr>
        <w:spacing w:after="0" w:line="240" w:lineRule="auto"/>
        <w:rPr>
          <w:bCs/>
        </w:rPr>
      </w:pPr>
      <w:r>
        <w:rPr>
          <w:bCs/>
        </w:rPr>
        <w:t>If not, t</w:t>
      </w:r>
      <w:r w:rsidRPr="006A70E7">
        <w:rPr>
          <w:bCs/>
        </w:rPr>
        <w:t>his w</w:t>
      </w:r>
      <w:r>
        <w:rPr>
          <w:bCs/>
        </w:rPr>
        <w:t>on’t</w:t>
      </w:r>
      <w:r w:rsidRPr="006A70E7">
        <w:rPr>
          <w:bCs/>
        </w:rPr>
        <w:t xml:space="preserve"> inhibit your application</w:t>
      </w:r>
      <w:r>
        <w:rPr>
          <w:bCs/>
        </w:rPr>
        <w:t>. It is worth considering asking a larger organisation to hold funds on your behalf, you will need an arrangement in place if your application is successful.</w:t>
      </w:r>
    </w:p>
    <w:p w14:paraId="1C7D003B" w14:textId="77777777" w:rsidR="00787A5C" w:rsidRDefault="00787A5C" w:rsidP="008D5298">
      <w:pPr>
        <w:spacing w:after="0" w:line="240" w:lineRule="auto"/>
        <w:rPr>
          <w:b/>
        </w:rPr>
      </w:pPr>
    </w:p>
    <w:p w14:paraId="42453965" w14:textId="1AD29A7A" w:rsidR="00296BD6" w:rsidRDefault="005660D7" w:rsidP="008D5298">
      <w:pPr>
        <w:spacing w:after="0" w:line="240" w:lineRule="auto"/>
      </w:pPr>
      <w:r w:rsidRPr="00A80939">
        <w:rPr>
          <w:b/>
        </w:rPr>
        <w:t>Confirmation</w:t>
      </w:r>
      <w:r w:rsidR="00A80939">
        <w:t xml:space="preserve"> – click all boxes to accept terms and conditions.</w:t>
      </w:r>
    </w:p>
    <w:p w14:paraId="0B744266" w14:textId="77777777" w:rsidR="00C60A50" w:rsidRDefault="00C60A50" w:rsidP="008D5298">
      <w:pPr>
        <w:spacing w:after="0" w:line="240" w:lineRule="auto"/>
      </w:pPr>
    </w:p>
    <w:p w14:paraId="2CBE30B1" w14:textId="1AF6F033" w:rsidR="00C60A50" w:rsidRPr="00C60A50" w:rsidRDefault="00C60A50" w:rsidP="008D5298">
      <w:pPr>
        <w:spacing w:after="0" w:line="240" w:lineRule="auto"/>
        <w:rPr>
          <w:b/>
          <w:bCs/>
        </w:rPr>
      </w:pPr>
      <w:r w:rsidRPr="00C60A50">
        <w:rPr>
          <w:b/>
          <w:bCs/>
        </w:rPr>
        <w:t>Application Submission</w:t>
      </w:r>
      <w:r>
        <w:t xml:space="preserve"> – When you get to the end of the application you will be asked to ‘</w:t>
      </w:r>
      <w:r>
        <w:rPr>
          <w:b/>
          <w:bCs/>
        </w:rPr>
        <w:t>previ</w:t>
      </w:r>
      <w:r w:rsidR="008143D1">
        <w:rPr>
          <w:b/>
          <w:bCs/>
        </w:rPr>
        <w:t xml:space="preserve">ew </w:t>
      </w:r>
      <w:r>
        <w:rPr>
          <w:b/>
          <w:bCs/>
        </w:rPr>
        <w:t>submission</w:t>
      </w:r>
      <w:r w:rsidRPr="00C60A50">
        <w:t>’</w:t>
      </w:r>
      <w:r w:rsidR="008143D1">
        <w:t>. You can then review the application and then you will be able to ‘</w:t>
      </w:r>
      <w:r w:rsidR="008143D1" w:rsidRPr="008143D1">
        <w:rPr>
          <w:b/>
          <w:bCs/>
        </w:rPr>
        <w:t>submit</w:t>
      </w:r>
      <w:r w:rsidR="008143D1">
        <w:t>’.</w:t>
      </w:r>
    </w:p>
    <w:p w14:paraId="7F8EBD2E" w14:textId="77777777" w:rsidR="007747DB" w:rsidRDefault="007747DB" w:rsidP="008D5298">
      <w:pPr>
        <w:spacing w:after="0" w:line="240" w:lineRule="auto"/>
      </w:pPr>
    </w:p>
    <w:p w14:paraId="37ACA0FE" w14:textId="77777777" w:rsidR="005660D7" w:rsidRDefault="005660D7" w:rsidP="008D5298">
      <w:pPr>
        <w:spacing w:after="0" w:line="240" w:lineRule="auto"/>
      </w:pPr>
    </w:p>
    <w:p w14:paraId="5FA796F1" w14:textId="3B568D84" w:rsidR="007747DB" w:rsidRDefault="00DD3EEF" w:rsidP="007747DB">
      <w:pPr>
        <w:spacing w:after="0" w:line="240" w:lineRule="auto"/>
        <w:jc w:val="center"/>
      </w:pPr>
      <w:r>
        <w:t>If you have any queries or would like to discuss your proposal, please contact:</w:t>
      </w:r>
    </w:p>
    <w:p w14:paraId="13F79A80" w14:textId="0BB3D818" w:rsidR="004C6750" w:rsidRDefault="00D10454" w:rsidP="007747DB">
      <w:pPr>
        <w:spacing w:after="0" w:line="240" w:lineRule="auto"/>
        <w:jc w:val="center"/>
      </w:pPr>
      <w:r>
        <w:t>Arran CVS</w:t>
      </w:r>
      <w:r w:rsidR="0004586A">
        <w:t xml:space="preserve"> on</w:t>
      </w:r>
      <w:r>
        <w:t xml:space="preserve"> </w:t>
      </w:r>
      <w:r w:rsidRPr="00090389">
        <w:rPr>
          <w:b/>
          <w:bCs/>
        </w:rPr>
        <w:t>01770 600611</w:t>
      </w:r>
      <w:r>
        <w:t xml:space="preserve"> </w:t>
      </w:r>
      <w:r w:rsidR="0004586A">
        <w:t xml:space="preserve">or by email </w:t>
      </w:r>
      <w:r w:rsidR="00090389">
        <w:t>at</w:t>
      </w:r>
      <w:r w:rsidR="0004586A">
        <w:t xml:space="preserve"> </w:t>
      </w:r>
      <w:r w:rsidR="00C60A50">
        <w:rPr>
          <w:b/>
          <w:bCs/>
        </w:rPr>
        <w:t>info</w:t>
      </w:r>
      <w:r w:rsidRPr="00090389">
        <w:rPr>
          <w:b/>
          <w:bCs/>
        </w:rPr>
        <w:t>@arrancvs.org.uk</w:t>
      </w:r>
    </w:p>
    <w:sectPr w:rsidR="004C6750" w:rsidSect="00C94C24">
      <w:headerReference w:type="default" r:id="rId14"/>
      <w:footerReference w:type="default" r:id="rId15"/>
      <w:pgSz w:w="11906" w:h="16838"/>
      <w:pgMar w:top="1701"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54658" w14:textId="77777777" w:rsidR="00787A5C" w:rsidRDefault="00787A5C" w:rsidP="00787A5C">
      <w:pPr>
        <w:spacing w:after="0" w:line="240" w:lineRule="auto"/>
      </w:pPr>
      <w:r>
        <w:separator/>
      </w:r>
    </w:p>
  </w:endnote>
  <w:endnote w:type="continuationSeparator" w:id="0">
    <w:p w14:paraId="5B108DA2" w14:textId="77777777" w:rsidR="00787A5C" w:rsidRDefault="00787A5C" w:rsidP="00787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6704701"/>
      <w:docPartObj>
        <w:docPartGallery w:val="Page Numbers (Bottom of Page)"/>
        <w:docPartUnique/>
      </w:docPartObj>
    </w:sdtPr>
    <w:sdtEndPr/>
    <w:sdtContent>
      <w:sdt>
        <w:sdtPr>
          <w:id w:val="1728636285"/>
          <w:docPartObj>
            <w:docPartGallery w:val="Page Numbers (Top of Page)"/>
            <w:docPartUnique/>
          </w:docPartObj>
        </w:sdtPr>
        <w:sdtEndPr/>
        <w:sdtContent>
          <w:p w14:paraId="0ED399C3" w14:textId="7E79AB63" w:rsidR="00404615" w:rsidRDefault="00404615">
            <w:pPr>
              <w:pStyle w:val="Footer"/>
              <w:jc w:val="center"/>
            </w:pPr>
            <w:r w:rsidRPr="00404615">
              <w:rPr>
                <w:i/>
                <w:sz w:val="16"/>
                <w:szCs w:val="16"/>
              </w:rPr>
              <w:t xml:space="preserve">Page </w:t>
            </w:r>
            <w:r w:rsidRPr="00404615">
              <w:rPr>
                <w:b/>
                <w:bCs/>
                <w:i/>
                <w:sz w:val="16"/>
                <w:szCs w:val="16"/>
              </w:rPr>
              <w:fldChar w:fldCharType="begin"/>
            </w:r>
            <w:r w:rsidRPr="00404615">
              <w:rPr>
                <w:b/>
                <w:bCs/>
                <w:i/>
                <w:sz w:val="16"/>
                <w:szCs w:val="16"/>
              </w:rPr>
              <w:instrText xml:space="preserve"> PAGE </w:instrText>
            </w:r>
            <w:r w:rsidRPr="00404615">
              <w:rPr>
                <w:b/>
                <w:bCs/>
                <w:i/>
                <w:sz w:val="16"/>
                <w:szCs w:val="16"/>
              </w:rPr>
              <w:fldChar w:fldCharType="separate"/>
            </w:r>
            <w:r w:rsidR="00B7373B">
              <w:rPr>
                <w:b/>
                <w:bCs/>
                <w:i/>
                <w:noProof/>
                <w:sz w:val="16"/>
                <w:szCs w:val="16"/>
              </w:rPr>
              <w:t>5</w:t>
            </w:r>
            <w:r w:rsidRPr="00404615">
              <w:rPr>
                <w:b/>
                <w:bCs/>
                <w:i/>
                <w:sz w:val="16"/>
                <w:szCs w:val="16"/>
              </w:rPr>
              <w:fldChar w:fldCharType="end"/>
            </w:r>
            <w:r w:rsidRPr="00404615">
              <w:rPr>
                <w:i/>
                <w:sz w:val="16"/>
                <w:szCs w:val="16"/>
              </w:rPr>
              <w:t xml:space="preserve"> of </w:t>
            </w:r>
            <w:r w:rsidRPr="00404615">
              <w:rPr>
                <w:b/>
                <w:bCs/>
                <w:i/>
                <w:sz w:val="16"/>
                <w:szCs w:val="16"/>
              </w:rPr>
              <w:fldChar w:fldCharType="begin"/>
            </w:r>
            <w:r w:rsidRPr="00404615">
              <w:rPr>
                <w:b/>
                <w:bCs/>
                <w:i/>
                <w:sz w:val="16"/>
                <w:szCs w:val="16"/>
              </w:rPr>
              <w:instrText xml:space="preserve"> NUMPAGES  </w:instrText>
            </w:r>
            <w:r w:rsidRPr="00404615">
              <w:rPr>
                <w:b/>
                <w:bCs/>
                <w:i/>
                <w:sz w:val="16"/>
                <w:szCs w:val="16"/>
              </w:rPr>
              <w:fldChar w:fldCharType="separate"/>
            </w:r>
            <w:r w:rsidR="00B7373B">
              <w:rPr>
                <w:b/>
                <w:bCs/>
                <w:i/>
                <w:noProof/>
                <w:sz w:val="16"/>
                <w:szCs w:val="16"/>
              </w:rPr>
              <w:t>5</w:t>
            </w:r>
            <w:r w:rsidRPr="00404615">
              <w:rPr>
                <w:b/>
                <w:bCs/>
                <w:i/>
                <w:sz w:val="16"/>
                <w:szCs w:val="16"/>
              </w:rPr>
              <w:fldChar w:fldCharType="end"/>
            </w:r>
          </w:p>
        </w:sdtContent>
      </w:sdt>
    </w:sdtContent>
  </w:sdt>
  <w:p w14:paraId="13AD1470" w14:textId="77777777" w:rsidR="00404615" w:rsidRDefault="0040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79073" w14:textId="77777777" w:rsidR="00787A5C" w:rsidRDefault="00787A5C" w:rsidP="00787A5C">
      <w:pPr>
        <w:spacing w:after="0" w:line="240" w:lineRule="auto"/>
      </w:pPr>
      <w:r>
        <w:separator/>
      </w:r>
    </w:p>
  </w:footnote>
  <w:footnote w:type="continuationSeparator" w:id="0">
    <w:p w14:paraId="1C3323E4" w14:textId="77777777" w:rsidR="00787A5C" w:rsidRDefault="00787A5C" w:rsidP="00787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12484" w14:textId="5A674FD9" w:rsidR="00787A5C" w:rsidRDefault="00404615">
    <w:pPr>
      <w:pStyle w:val="Header"/>
    </w:pPr>
    <w:r>
      <w:rPr>
        <w:noProof/>
        <w:lang w:eastAsia="en-GB"/>
      </w:rPr>
      <w:drawing>
        <wp:anchor distT="0" distB="0" distL="114300" distR="114300" simplePos="0" relativeHeight="251659264" behindDoc="0" locked="0" layoutInCell="1" allowOverlap="1" wp14:anchorId="486F22D4" wp14:editId="709108E1">
          <wp:simplePos x="0" y="0"/>
          <wp:positionH relativeFrom="margin">
            <wp:align>center</wp:align>
          </wp:positionH>
          <wp:positionV relativeFrom="paragraph">
            <wp:posOffset>-290830</wp:posOffset>
          </wp:positionV>
          <wp:extent cx="6978650" cy="749300"/>
          <wp:effectExtent l="0" t="0" r="0" b="0"/>
          <wp:wrapNone/>
          <wp:docPr id="2" name="Picture 2" descr="https://s3-us-west-2.amazonaws.com/userdata123/www/htmlblocks-images/2913/2913169/2913169_6028089_6183dbdbd9f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us-west-2.amazonaws.com/userdata123/www/htmlblocks-images/2913/2913169/2913169_6028089_6183dbdbd9fe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8650" cy="749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94pt" o:bullet="t">
        <v:imagedata r:id="rId1" o:title="strength"/>
      </v:shape>
    </w:pict>
  </w:numPicBullet>
  <w:abstractNum w:abstractNumId="0" w15:restartNumberingAfterBreak="0">
    <w:nsid w:val="033B1A8F"/>
    <w:multiLevelType w:val="hybridMultilevel"/>
    <w:tmpl w:val="2376C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C7A65"/>
    <w:multiLevelType w:val="hybridMultilevel"/>
    <w:tmpl w:val="C86C9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AE54BE"/>
    <w:multiLevelType w:val="hybridMultilevel"/>
    <w:tmpl w:val="897E2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52F5F"/>
    <w:multiLevelType w:val="hybridMultilevel"/>
    <w:tmpl w:val="75DCE27A"/>
    <w:lvl w:ilvl="0" w:tplc="A9C226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8209E"/>
    <w:multiLevelType w:val="hybridMultilevel"/>
    <w:tmpl w:val="FFD8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D62FD"/>
    <w:multiLevelType w:val="hybridMultilevel"/>
    <w:tmpl w:val="819A6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F6A13"/>
    <w:multiLevelType w:val="hybridMultilevel"/>
    <w:tmpl w:val="7184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9642B"/>
    <w:multiLevelType w:val="hybridMultilevel"/>
    <w:tmpl w:val="48E2922C"/>
    <w:lvl w:ilvl="0" w:tplc="08090001">
      <w:start w:val="1"/>
      <w:numFmt w:val="bullet"/>
      <w:lvlText w:val=""/>
      <w:lvlJc w:val="left"/>
      <w:pPr>
        <w:ind w:left="720" w:hanging="360"/>
      </w:pPr>
      <w:rPr>
        <w:rFonts w:ascii="Symbol" w:hAnsi="Symbol" w:hint="default"/>
      </w:rPr>
    </w:lvl>
    <w:lvl w:ilvl="1" w:tplc="041037E4">
      <w:start w:val="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C74E7"/>
    <w:multiLevelType w:val="hybridMultilevel"/>
    <w:tmpl w:val="3154C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D6F33"/>
    <w:multiLevelType w:val="hybridMultilevel"/>
    <w:tmpl w:val="7610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A18AD"/>
    <w:multiLevelType w:val="hybridMultilevel"/>
    <w:tmpl w:val="CEE00614"/>
    <w:lvl w:ilvl="0" w:tplc="ED1497F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393F7E"/>
    <w:multiLevelType w:val="hybridMultilevel"/>
    <w:tmpl w:val="EBE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12D32"/>
    <w:multiLevelType w:val="hybridMultilevel"/>
    <w:tmpl w:val="00C8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E4AFF"/>
    <w:multiLevelType w:val="hybridMultilevel"/>
    <w:tmpl w:val="B8E481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5F17EB"/>
    <w:multiLevelType w:val="hybridMultilevel"/>
    <w:tmpl w:val="1F44F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D3AA98E">
      <w:start w:val="2"/>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6A1B80"/>
    <w:multiLevelType w:val="hybridMultilevel"/>
    <w:tmpl w:val="45A6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C95151"/>
    <w:multiLevelType w:val="hybridMultilevel"/>
    <w:tmpl w:val="929E1A96"/>
    <w:lvl w:ilvl="0" w:tplc="A9C226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7949D9"/>
    <w:multiLevelType w:val="hybridMultilevel"/>
    <w:tmpl w:val="9A72B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10014C"/>
    <w:multiLevelType w:val="hybridMultilevel"/>
    <w:tmpl w:val="14C05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767331">
    <w:abstractNumId w:val="12"/>
  </w:num>
  <w:num w:numId="2" w16cid:durableId="68424757">
    <w:abstractNumId w:val="14"/>
  </w:num>
  <w:num w:numId="3" w16cid:durableId="1289622834">
    <w:abstractNumId w:val="4"/>
  </w:num>
  <w:num w:numId="4" w16cid:durableId="1039163173">
    <w:abstractNumId w:val="3"/>
  </w:num>
  <w:num w:numId="5" w16cid:durableId="2116754767">
    <w:abstractNumId w:val="16"/>
  </w:num>
  <w:num w:numId="6" w16cid:durableId="1229732800">
    <w:abstractNumId w:val="13"/>
  </w:num>
  <w:num w:numId="7" w16cid:durableId="1667786144">
    <w:abstractNumId w:val="10"/>
  </w:num>
  <w:num w:numId="8" w16cid:durableId="475269185">
    <w:abstractNumId w:val="9"/>
  </w:num>
  <w:num w:numId="9" w16cid:durableId="1668172531">
    <w:abstractNumId w:val="2"/>
  </w:num>
  <w:num w:numId="10" w16cid:durableId="997801680">
    <w:abstractNumId w:val="1"/>
  </w:num>
  <w:num w:numId="11" w16cid:durableId="1880703521">
    <w:abstractNumId w:val="7"/>
  </w:num>
  <w:num w:numId="12" w16cid:durableId="2125268846">
    <w:abstractNumId w:val="0"/>
  </w:num>
  <w:num w:numId="13" w16cid:durableId="1249803314">
    <w:abstractNumId w:val="11"/>
  </w:num>
  <w:num w:numId="14" w16cid:durableId="1290546738">
    <w:abstractNumId w:val="18"/>
  </w:num>
  <w:num w:numId="15" w16cid:durableId="1819153806">
    <w:abstractNumId w:val="5"/>
  </w:num>
  <w:num w:numId="16" w16cid:durableId="1385567718">
    <w:abstractNumId w:val="15"/>
  </w:num>
  <w:num w:numId="17" w16cid:durableId="427966320">
    <w:abstractNumId w:val="17"/>
  </w:num>
  <w:num w:numId="18" w16cid:durableId="1433166518">
    <w:abstractNumId w:val="6"/>
  </w:num>
  <w:num w:numId="19" w16cid:durableId="3092853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EEF"/>
    <w:rsid w:val="00011196"/>
    <w:rsid w:val="0004586A"/>
    <w:rsid w:val="0004684C"/>
    <w:rsid w:val="0006079A"/>
    <w:rsid w:val="00064F91"/>
    <w:rsid w:val="00080486"/>
    <w:rsid w:val="00085B3F"/>
    <w:rsid w:val="00090389"/>
    <w:rsid w:val="0009051E"/>
    <w:rsid w:val="000B4E2E"/>
    <w:rsid w:val="000D42D1"/>
    <w:rsid w:val="0011726C"/>
    <w:rsid w:val="0012343B"/>
    <w:rsid w:val="001302DD"/>
    <w:rsid w:val="0013681B"/>
    <w:rsid w:val="00162562"/>
    <w:rsid w:val="001911B6"/>
    <w:rsid w:val="001977FE"/>
    <w:rsid w:val="001A57D4"/>
    <w:rsid w:val="001B4F23"/>
    <w:rsid w:val="001B5315"/>
    <w:rsid w:val="001F368E"/>
    <w:rsid w:val="00231850"/>
    <w:rsid w:val="00233D0E"/>
    <w:rsid w:val="002560AD"/>
    <w:rsid w:val="00256677"/>
    <w:rsid w:val="00277A7B"/>
    <w:rsid w:val="00296BD6"/>
    <w:rsid w:val="002C148D"/>
    <w:rsid w:val="002C1D8E"/>
    <w:rsid w:val="002C3F69"/>
    <w:rsid w:val="002C6305"/>
    <w:rsid w:val="002E4278"/>
    <w:rsid w:val="002E57EE"/>
    <w:rsid w:val="002E7E80"/>
    <w:rsid w:val="0030503C"/>
    <w:rsid w:val="00311958"/>
    <w:rsid w:val="00327E9F"/>
    <w:rsid w:val="00377017"/>
    <w:rsid w:val="003F1FAB"/>
    <w:rsid w:val="004030B7"/>
    <w:rsid w:val="00404615"/>
    <w:rsid w:val="004152A3"/>
    <w:rsid w:val="00415DFB"/>
    <w:rsid w:val="004161B2"/>
    <w:rsid w:val="00435E4C"/>
    <w:rsid w:val="00457C52"/>
    <w:rsid w:val="004625B1"/>
    <w:rsid w:val="00491908"/>
    <w:rsid w:val="004B476E"/>
    <w:rsid w:val="004B64B4"/>
    <w:rsid w:val="004C6750"/>
    <w:rsid w:val="004E29CC"/>
    <w:rsid w:val="0050637A"/>
    <w:rsid w:val="00515670"/>
    <w:rsid w:val="00521443"/>
    <w:rsid w:val="00526C72"/>
    <w:rsid w:val="00526F8F"/>
    <w:rsid w:val="00537DC6"/>
    <w:rsid w:val="005658A8"/>
    <w:rsid w:val="005660D7"/>
    <w:rsid w:val="00584D60"/>
    <w:rsid w:val="005908A6"/>
    <w:rsid w:val="005A1604"/>
    <w:rsid w:val="005D0C2A"/>
    <w:rsid w:val="005D4B2F"/>
    <w:rsid w:val="00602910"/>
    <w:rsid w:val="00624E7D"/>
    <w:rsid w:val="006450F7"/>
    <w:rsid w:val="00650C65"/>
    <w:rsid w:val="00674382"/>
    <w:rsid w:val="00675D27"/>
    <w:rsid w:val="006C21C3"/>
    <w:rsid w:val="006D6DFF"/>
    <w:rsid w:val="006F09B6"/>
    <w:rsid w:val="006F4EC6"/>
    <w:rsid w:val="00702433"/>
    <w:rsid w:val="00712BB3"/>
    <w:rsid w:val="00715D92"/>
    <w:rsid w:val="0076569F"/>
    <w:rsid w:val="007747DB"/>
    <w:rsid w:val="00774B1C"/>
    <w:rsid w:val="0078141E"/>
    <w:rsid w:val="00787A5C"/>
    <w:rsid w:val="00795C80"/>
    <w:rsid w:val="007A2052"/>
    <w:rsid w:val="007B2348"/>
    <w:rsid w:val="007B55F7"/>
    <w:rsid w:val="007C7A60"/>
    <w:rsid w:val="00801F74"/>
    <w:rsid w:val="008117BB"/>
    <w:rsid w:val="008143D1"/>
    <w:rsid w:val="00825E9E"/>
    <w:rsid w:val="0082679D"/>
    <w:rsid w:val="008601B4"/>
    <w:rsid w:val="008720C6"/>
    <w:rsid w:val="008B1AC9"/>
    <w:rsid w:val="008D5298"/>
    <w:rsid w:val="008E51C8"/>
    <w:rsid w:val="009502E2"/>
    <w:rsid w:val="0097511C"/>
    <w:rsid w:val="0098206D"/>
    <w:rsid w:val="00A06B36"/>
    <w:rsid w:val="00A348C4"/>
    <w:rsid w:val="00A365FE"/>
    <w:rsid w:val="00A44C86"/>
    <w:rsid w:val="00A475E0"/>
    <w:rsid w:val="00A64C5F"/>
    <w:rsid w:val="00A65A04"/>
    <w:rsid w:val="00A66C78"/>
    <w:rsid w:val="00A80939"/>
    <w:rsid w:val="00A83383"/>
    <w:rsid w:val="00A9357A"/>
    <w:rsid w:val="00AC7717"/>
    <w:rsid w:val="00AE0769"/>
    <w:rsid w:val="00AF3B9F"/>
    <w:rsid w:val="00AF4141"/>
    <w:rsid w:val="00B00A5C"/>
    <w:rsid w:val="00B12877"/>
    <w:rsid w:val="00B7373B"/>
    <w:rsid w:val="00B92C36"/>
    <w:rsid w:val="00BA0D3B"/>
    <w:rsid w:val="00BD1CD0"/>
    <w:rsid w:val="00BF2695"/>
    <w:rsid w:val="00BF5FD6"/>
    <w:rsid w:val="00C03D19"/>
    <w:rsid w:val="00C13DE5"/>
    <w:rsid w:val="00C23543"/>
    <w:rsid w:val="00C26AA3"/>
    <w:rsid w:val="00C37A8A"/>
    <w:rsid w:val="00C60A50"/>
    <w:rsid w:val="00C7337A"/>
    <w:rsid w:val="00C93F3C"/>
    <w:rsid w:val="00C94C24"/>
    <w:rsid w:val="00CA60A6"/>
    <w:rsid w:val="00CF1B3B"/>
    <w:rsid w:val="00D1040C"/>
    <w:rsid w:val="00D10454"/>
    <w:rsid w:val="00D47A9C"/>
    <w:rsid w:val="00D506A7"/>
    <w:rsid w:val="00D57A75"/>
    <w:rsid w:val="00D800F6"/>
    <w:rsid w:val="00D95475"/>
    <w:rsid w:val="00DA0960"/>
    <w:rsid w:val="00DB74B7"/>
    <w:rsid w:val="00DD3EEF"/>
    <w:rsid w:val="00DF461C"/>
    <w:rsid w:val="00DF5C93"/>
    <w:rsid w:val="00E22741"/>
    <w:rsid w:val="00E67412"/>
    <w:rsid w:val="00E86902"/>
    <w:rsid w:val="00E94286"/>
    <w:rsid w:val="00EA7D3A"/>
    <w:rsid w:val="00EB272B"/>
    <w:rsid w:val="00EB565D"/>
    <w:rsid w:val="00EC3DE1"/>
    <w:rsid w:val="00ED4039"/>
    <w:rsid w:val="00EF07AC"/>
    <w:rsid w:val="00F239F1"/>
    <w:rsid w:val="00F47E98"/>
    <w:rsid w:val="00F70334"/>
    <w:rsid w:val="00FF6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1912D"/>
  <w15:chartTrackingRefBased/>
  <w15:docId w15:val="{50A2534B-B902-4B09-9AB5-1F3A0277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65A04"/>
    <w:rPr>
      <w:b/>
      <w:bCs/>
    </w:rPr>
  </w:style>
  <w:style w:type="paragraph" w:styleId="Header">
    <w:name w:val="header"/>
    <w:basedOn w:val="Normal"/>
    <w:link w:val="HeaderChar"/>
    <w:uiPriority w:val="99"/>
    <w:unhideWhenUsed/>
    <w:rsid w:val="00787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A5C"/>
  </w:style>
  <w:style w:type="paragraph" w:styleId="Footer">
    <w:name w:val="footer"/>
    <w:basedOn w:val="Normal"/>
    <w:link w:val="FooterChar"/>
    <w:uiPriority w:val="99"/>
    <w:unhideWhenUsed/>
    <w:rsid w:val="00787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A5C"/>
  </w:style>
  <w:style w:type="paragraph" w:styleId="ListParagraph">
    <w:name w:val="List Paragraph"/>
    <w:basedOn w:val="Normal"/>
    <w:uiPriority w:val="34"/>
    <w:qFormat/>
    <w:rsid w:val="00787A5C"/>
    <w:pPr>
      <w:ind w:left="720"/>
      <w:contextualSpacing/>
    </w:pPr>
  </w:style>
  <w:style w:type="paragraph" w:styleId="BalloonText">
    <w:name w:val="Balloon Text"/>
    <w:basedOn w:val="Normal"/>
    <w:link w:val="BalloonTextChar"/>
    <w:uiPriority w:val="99"/>
    <w:semiHidden/>
    <w:unhideWhenUsed/>
    <w:rsid w:val="00311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958"/>
    <w:rPr>
      <w:rFonts w:ascii="Segoe UI" w:hAnsi="Segoe UI" w:cs="Segoe UI"/>
      <w:sz w:val="18"/>
      <w:szCs w:val="18"/>
    </w:rPr>
  </w:style>
  <w:style w:type="character" w:styleId="Hyperlink">
    <w:name w:val="Hyperlink"/>
    <w:basedOn w:val="DefaultParagraphFont"/>
    <w:uiPriority w:val="99"/>
    <w:unhideWhenUsed/>
    <w:rsid w:val="00EC3DE1"/>
    <w:rPr>
      <w:color w:val="0563C1" w:themeColor="hyperlink"/>
      <w:u w:val="single"/>
    </w:rPr>
  </w:style>
  <w:style w:type="character" w:styleId="FollowedHyperlink">
    <w:name w:val="FollowedHyperlink"/>
    <w:basedOn w:val="DefaultParagraphFont"/>
    <w:uiPriority w:val="99"/>
    <w:semiHidden/>
    <w:unhideWhenUsed/>
    <w:rsid w:val="001B4F23"/>
    <w:rPr>
      <w:color w:val="954F72" w:themeColor="followedHyperlink"/>
      <w:u w:val="single"/>
    </w:rPr>
  </w:style>
  <w:style w:type="character" w:styleId="UnresolvedMention">
    <w:name w:val="Unresolved Mention"/>
    <w:basedOn w:val="DefaultParagraphFont"/>
    <w:uiPriority w:val="99"/>
    <w:semiHidden/>
    <w:unhideWhenUsed/>
    <w:rsid w:val="00A06B36"/>
    <w:rPr>
      <w:color w:val="605E5C"/>
      <w:shd w:val="clear" w:color="auto" w:fill="E1DFDD"/>
    </w:rPr>
  </w:style>
  <w:style w:type="character" w:customStyle="1" w:styleId="oypena">
    <w:name w:val="oypena"/>
    <w:basedOn w:val="DefaultParagraphFont"/>
    <w:rsid w:val="002C6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3015">
      <w:bodyDiv w:val="1"/>
      <w:marLeft w:val="0"/>
      <w:marRight w:val="0"/>
      <w:marTop w:val="0"/>
      <w:marBottom w:val="0"/>
      <w:divBdr>
        <w:top w:val="none" w:sz="0" w:space="0" w:color="auto"/>
        <w:left w:val="none" w:sz="0" w:space="0" w:color="auto"/>
        <w:bottom w:val="none" w:sz="0" w:space="0" w:color="auto"/>
        <w:right w:val="none" w:sz="0" w:space="0" w:color="auto"/>
      </w:divBdr>
      <w:divsChild>
        <w:div w:id="1860660322">
          <w:marLeft w:val="0"/>
          <w:marRight w:val="0"/>
          <w:marTop w:val="0"/>
          <w:marBottom w:val="0"/>
          <w:divBdr>
            <w:top w:val="none" w:sz="0" w:space="0" w:color="auto"/>
            <w:left w:val="none" w:sz="0" w:space="0" w:color="auto"/>
            <w:bottom w:val="none" w:sz="0" w:space="0" w:color="auto"/>
            <w:right w:val="none" w:sz="0" w:space="0" w:color="auto"/>
          </w:divBdr>
        </w:div>
        <w:div w:id="488907067">
          <w:marLeft w:val="0"/>
          <w:marRight w:val="0"/>
          <w:marTop w:val="0"/>
          <w:marBottom w:val="0"/>
          <w:divBdr>
            <w:top w:val="none" w:sz="0" w:space="0" w:color="auto"/>
            <w:left w:val="none" w:sz="0" w:space="0" w:color="auto"/>
            <w:bottom w:val="none" w:sz="0" w:space="0" w:color="auto"/>
            <w:right w:val="none" w:sz="0" w:space="0" w:color="auto"/>
          </w:divBdr>
        </w:div>
        <w:div w:id="1853454027">
          <w:marLeft w:val="0"/>
          <w:marRight w:val="0"/>
          <w:marTop w:val="0"/>
          <w:marBottom w:val="0"/>
          <w:divBdr>
            <w:top w:val="none" w:sz="0" w:space="0" w:color="auto"/>
            <w:left w:val="none" w:sz="0" w:space="0" w:color="auto"/>
            <w:bottom w:val="none" w:sz="0" w:space="0" w:color="auto"/>
            <w:right w:val="none" w:sz="0" w:space="0" w:color="auto"/>
          </w:divBdr>
        </w:div>
      </w:divsChild>
    </w:div>
    <w:div w:id="158891567">
      <w:bodyDiv w:val="1"/>
      <w:marLeft w:val="0"/>
      <w:marRight w:val="0"/>
      <w:marTop w:val="0"/>
      <w:marBottom w:val="0"/>
      <w:divBdr>
        <w:top w:val="none" w:sz="0" w:space="0" w:color="auto"/>
        <w:left w:val="none" w:sz="0" w:space="0" w:color="auto"/>
        <w:bottom w:val="none" w:sz="0" w:space="0" w:color="auto"/>
        <w:right w:val="none" w:sz="0" w:space="0" w:color="auto"/>
      </w:divBdr>
    </w:div>
    <w:div w:id="950404434">
      <w:bodyDiv w:val="1"/>
      <w:marLeft w:val="0"/>
      <w:marRight w:val="0"/>
      <w:marTop w:val="0"/>
      <w:marBottom w:val="0"/>
      <w:divBdr>
        <w:top w:val="none" w:sz="0" w:space="0" w:color="auto"/>
        <w:left w:val="none" w:sz="0" w:space="0" w:color="auto"/>
        <w:bottom w:val="none" w:sz="0" w:space="0" w:color="auto"/>
        <w:right w:val="none" w:sz="0" w:space="0" w:color="auto"/>
      </w:divBdr>
    </w:div>
    <w:div w:id="1091506997">
      <w:bodyDiv w:val="1"/>
      <w:marLeft w:val="0"/>
      <w:marRight w:val="0"/>
      <w:marTop w:val="0"/>
      <w:marBottom w:val="0"/>
      <w:divBdr>
        <w:top w:val="none" w:sz="0" w:space="0" w:color="auto"/>
        <w:left w:val="none" w:sz="0" w:space="0" w:color="auto"/>
        <w:bottom w:val="none" w:sz="0" w:space="0" w:color="auto"/>
        <w:right w:val="none" w:sz="0" w:space="0" w:color="auto"/>
      </w:divBdr>
    </w:div>
    <w:div w:id="1111171358">
      <w:bodyDiv w:val="1"/>
      <w:marLeft w:val="0"/>
      <w:marRight w:val="0"/>
      <w:marTop w:val="0"/>
      <w:marBottom w:val="0"/>
      <w:divBdr>
        <w:top w:val="none" w:sz="0" w:space="0" w:color="auto"/>
        <w:left w:val="none" w:sz="0" w:space="0" w:color="auto"/>
        <w:bottom w:val="none" w:sz="0" w:space="0" w:color="auto"/>
        <w:right w:val="none" w:sz="0" w:space="0" w:color="auto"/>
      </w:divBdr>
    </w:div>
    <w:div w:id="174432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performance.gov.scot/sites/default/files/documents/NPF_A4_Booklet.pdf" TargetMode="External"/><Relationship Id="rId13" Type="http://schemas.openxmlformats.org/officeDocument/2006/relationships/hyperlink" Target="file:///\\192.168.0.100\cvs_data\Mental%20Health%20&amp;%20WB%20Fund\CM&amp;WB%20Fund%20Round%201%20Folders\Active-Connected-Included-Community-Groups.pdf" TargetMode="External"/><Relationship Id="rId3" Type="http://schemas.openxmlformats.org/officeDocument/2006/relationships/settings" Target="settings.xml"/><Relationship Id="rId7" Type="http://schemas.openxmlformats.org/officeDocument/2006/relationships/hyperlink" Target="https://www.gov.scot/binaries/content/documents/govscot/publications/strategy-plan/2020/10/mental-health-scotlands-transition-recovery-summary/documents/mental-health-scotlands-transition-recovery-summary/mental-health-scotlands-transition-recovery-summary/govscot%3Adocument/mental-health-scotlands-transition-recovery-summary.pdf" TargetMode="External"/><Relationship Id="rId12" Type="http://schemas.openxmlformats.org/officeDocument/2006/relationships/hyperlink" Target="mailto:info@arrancvs.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renequality.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cld.org.uk/lets-get-active-connected-and-included/" TargetMode="External"/><Relationship Id="rId4" Type="http://schemas.openxmlformats.org/officeDocument/2006/relationships/webSettings" Target="webSettings.xml"/><Relationship Id="rId9" Type="http://schemas.openxmlformats.org/officeDocument/2006/relationships/hyperlink" Target="http://nahscp.org/wp-content/uploads/2019/06/TAMHC_Ayrshire-response.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3530</Words>
  <Characters>20125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Kane</dc:creator>
  <cp:keywords/>
  <dc:description/>
  <cp:lastModifiedBy>Carol Kane</cp:lastModifiedBy>
  <cp:revision>6</cp:revision>
  <cp:lastPrinted>2024-09-09T13:18:00Z</cp:lastPrinted>
  <dcterms:created xsi:type="dcterms:W3CDTF">2024-09-19T13:07:00Z</dcterms:created>
  <dcterms:modified xsi:type="dcterms:W3CDTF">2024-11-04T10:50:00Z</dcterms:modified>
</cp:coreProperties>
</file>